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9B6C9" w14:textId="04AB4359" w:rsidR="004C790B" w:rsidRPr="00A70CD5" w:rsidRDefault="000A4937" w:rsidP="00515C40">
      <w:pPr>
        <w:tabs>
          <w:tab w:val="center" w:pos="4536"/>
          <w:tab w:val="right" w:pos="9356"/>
          <w:tab w:val="right" w:pos="9639"/>
        </w:tabs>
        <w:spacing w:after="0"/>
        <w:rPr>
          <w:rFonts w:ascii="Arial" w:hAnsi="Arial" w:cs="Arial"/>
          <w:b/>
          <w:bCs/>
          <w:sz w:val="24"/>
          <w:lang w:val="en-US"/>
        </w:rPr>
      </w:pPr>
      <w:bookmarkStart w:id="0" w:name="_Ref510623357"/>
      <w:r w:rsidRPr="00A70CD5">
        <w:rPr>
          <w:rFonts w:ascii="Arial" w:eastAsia="Arial" w:hAnsi="Arial" w:cs="Arial"/>
          <w:b/>
          <w:bCs/>
          <w:sz w:val="24"/>
          <w:szCs w:val="24"/>
          <w:lang w:val="en-US"/>
        </w:rPr>
        <w:t>3GPP TSG RAN WG1 Meeting #9</w:t>
      </w:r>
      <w:r w:rsidR="005B36C5" w:rsidRPr="00A70CD5">
        <w:rPr>
          <w:rFonts w:ascii="Arial" w:eastAsia="Arial" w:hAnsi="Arial" w:cs="Arial"/>
          <w:b/>
          <w:bCs/>
          <w:sz w:val="24"/>
          <w:szCs w:val="24"/>
          <w:lang w:val="en-US"/>
        </w:rPr>
        <w:t>8</w:t>
      </w:r>
      <w:r w:rsidR="005121E1" w:rsidRPr="00A70CD5">
        <w:rPr>
          <w:rFonts w:ascii="Arial" w:eastAsia="Arial" w:hAnsi="Arial" w:cs="Arial"/>
          <w:b/>
          <w:bCs/>
          <w:sz w:val="24"/>
          <w:szCs w:val="24"/>
          <w:lang w:val="en-US"/>
        </w:rPr>
        <w:t>bis</w:t>
      </w:r>
      <w:r w:rsidRPr="00A70CD5">
        <w:rPr>
          <w:rFonts w:ascii="Arial" w:eastAsia="Arial" w:hAnsi="Arial" w:cs="Arial"/>
          <w:b/>
          <w:bCs/>
          <w:sz w:val="24"/>
          <w:szCs w:val="24"/>
          <w:lang w:val="en-US"/>
        </w:rPr>
        <w:t xml:space="preserve">               </w:t>
      </w:r>
      <w:r w:rsidR="004C790B" w:rsidRPr="00A70CD5">
        <w:rPr>
          <w:rFonts w:ascii="Arial" w:hAnsi="Arial" w:cs="Arial"/>
          <w:b/>
          <w:bCs/>
          <w:sz w:val="24"/>
          <w:lang w:val="en-US"/>
        </w:rPr>
        <w:tab/>
      </w:r>
      <w:r w:rsidR="003F29D8" w:rsidRPr="00A70CD5">
        <w:rPr>
          <w:rFonts w:ascii="Arial" w:hAnsi="Arial" w:cs="Arial"/>
          <w:b/>
          <w:bCs/>
          <w:sz w:val="24"/>
          <w:lang w:val="en-US"/>
        </w:rPr>
        <w:t>R1-1910602</w:t>
      </w:r>
    </w:p>
    <w:p w14:paraId="02DE0280" w14:textId="2739CD50" w:rsidR="000A4937" w:rsidRPr="000A44DE" w:rsidRDefault="005121E1" w:rsidP="000A4937">
      <w:pPr>
        <w:pStyle w:val="Header"/>
        <w:rPr>
          <w:bCs/>
          <w:noProof w:val="0"/>
          <w:sz w:val="24"/>
          <w:lang w:eastAsia="ja-JP"/>
        </w:rPr>
      </w:pPr>
      <w:r>
        <w:rPr>
          <w:rFonts w:cs="Arial"/>
          <w:bCs/>
          <w:sz w:val="24"/>
        </w:rPr>
        <w:t>Chongqing</w:t>
      </w:r>
      <w:bookmarkStart w:id="1" w:name="_GoBack"/>
      <w:bookmarkEnd w:id="1"/>
      <w:r w:rsidR="000A4937">
        <w:rPr>
          <w:rFonts w:cs="Arial"/>
          <w:bCs/>
          <w:sz w:val="24"/>
        </w:rPr>
        <w:t xml:space="preserve">, </w:t>
      </w:r>
      <w:r>
        <w:rPr>
          <w:rFonts w:cs="Arial"/>
          <w:bCs/>
          <w:sz w:val="24"/>
          <w:lang w:val="cs-CZ"/>
        </w:rPr>
        <w:t>China</w:t>
      </w:r>
      <w:r w:rsidR="005F00F2">
        <w:rPr>
          <w:rFonts w:cs="Arial"/>
          <w:bCs/>
          <w:sz w:val="24"/>
        </w:rPr>
        <w:t>,</w:t>
      </w:r>
      <w:r w:rsidR="000A4937">
        <w:rPr>
          <w:rFonts w:cs="Arial"/>
          <w:bCs/>
          <w:sz w:val="24"/>
        </w:rPr>
        <w:t xml:space="preserve"> </w:t>
      </w:r>
      <w:r>
        <w:rPr>
          <w:rFonts w:cs="Arial"/>
          <w:bCs/>
          <w:sz w:val="24"/>
        </w:rPr>
        <w:t>Oct</w:t>
      </w:r>
      <w:r w:rsidR="000A4937">
        <w:rPr>
          <w:rFonts w:cs="Arial"/>
          <w:bCs/>
          <w:sz w:val="24"/>
        </w:rPr>
        <w:t xml:space="preserve"> </w:t>
      </w:r>
      <w:r>
        <w:rPr>
          <w:rFonts w:cs="Arial"/>
          <w:bCs/>
          <w:sz w:val="24"/>
        </w:rPr>
        <w:t>14</w:t>
      </w:r>
      <w:r w:rsidR="000A4937" w:rsidRPr="00F12A9A">
        <w:rPr>
          <w:rFonts w:cs="Arial"/>
          <w:bCs/>
          <w:sz w:val="24"/>
          <w:vertAlign w:val="superscript"/>
        </w:rPr>
        <w:t>th</w:t>
      </w:r>
      <w:r w:rsidR="000A4937">
        <w:rPr>
          <w:rFonts w:cs="Arial"/>
          <w:bCs/>
          <w:sz w:val="24"/>
        </w:rPr>
        <w:t xml:space="preserve"> </w:t>
      </w:r>
      <w:r w:rsidR="000A4937" w:rsidRPr="00FF5973">
        <w:rPr>
          <w:rFonts w:cs="Arial"/>
          <w:bCs/>
          <w:sz w:val="24"/>
        </w:rPr>
        <w:t xml:space="preserve">– </w:t>
      </w:r>
      <w:r>
        <w:rPr>
          <w:rFonts w:cs="Arial"/>
          <w:bCs/>
          <w:sz w:val="24"/>
        </w:rPr>
        <w:t>20</w:t>
      </w:r>
      <w:r w:rsidR="0027142C">
        <w:rPr>
          <w:rFonts w:cs="Arial"/>
          <w:bCs/>
          <w:sz w:val="24"/>
          <w:vertAlign w:val="superscript"/>
        </w:rPr>
        <w:t>th</w:t>
      </w:r>
      <w:r w:rsidR="000A4937">
        <w:rPr>
          <w:rFonts w:cs="Arial"/>
          <w:bCs/>
          <w:sz w:val="24"/>
        </w:rPr>
        <w:t xml:space="preserve"> </w:t>
      </w:r>
      <w:r w:rsidR="000A4937" w:rsidRPr="00FF5973">
        <w:rPr>
          <w:rFonts w:cs="Arial"/>
          <w:bCs/>
          <w:sz w:val="24"/>
        </w:rPr>
        <w:t>, 2019</w:t>
      </w:r>
    </w:p>
    <w:p w14:paraId="3A0A6D99" w14:textId="77777777" w:rsidR="004C790B" w:rsidRPr="000A44DE" w:rsidRDefault="004C790B" w:rsidP="004C790B">
      <w:pPr>
        <w:pStyle w:val="Header"/>
        <w:rPr>
          <w:bCs/>
          <w:noProof w:val="0"/>
          <w:sz w:val="24"/>
          <w:lang w:eastAsia="ja-JP"/>
        </w:rPr>
      </w:pPr>
    </w:p>
    <w:p w14:paraId="3D1B6897" w14:textId="31E66CA2" w:rsidR="004C790B" w:rsidRPr="00ED270C" w:rsidRDefault="004C790B" w:rsidP="004C790B">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5B36C5">
        <w:rPr>
          <w:b/>
          <w:bCs/>
          <w:sz w:val="24"/>
          <w:szCs w:val="24"/>
        </w:rPr>
        <w:t>7</w:t>
      </w:r>
      <w:r w:rsidRPr="005B36C5">
        <w:rPr>
          <w:rFonts w:ascii="Arial,SimSun" w:eastAsia="Arial,SimSun" w:hAnsi="Arial,SimSun" w:cs="Arial,SimSun"/>
          <w:b/>
          <w:bCs/>
          <w:sz w:val="24"/>
          <w:szCs w:val="24"/>
        </w:rPr>
        <w:t>.</w:t>
      </w:r>
      <w:r w:rsidRPr="005B36C5">
        <w:rPr>
          <w:b/>
          <w:bCs/>
          <w:sz w:val="24"/>
          <w:szCs w:val="24"/>
        </w:rPr>
        <w:t>2.2</w:t>
      </w:r>
      <w:r w:rsidRPr="005B36C5">
        <w:rPr>
          <w:rFonts w:ascii="Arial,SimSun" w:eastAsia="Arial,SimSun" w:hAnsi="Arial,SimSun" w:cs="Arial,SimSun"/>
          <w:b/>
          <w:bCs/>
          <w:sz w:val="24"/>
          <w:szCs w:val="24"/>
        </w:rPr>
        <w:t>.</w:t>
      </w:r>
      <w:r w:rsidRPr="005B36C5">
        <w:rPr>
          <w:b/>
          <w:bCs/>
          <w:sz w:val="24"/>
          <w:szCs w:val="24"/>
        </w:rPr>
        <w:t>1.2</w:t>
      </w:r>
    </w:p>
    <w:p w14:paraId="5F8832CF" w14:textId="77777777" w:rsidR="004C790B" w:rsidRPr="00A70CD5" w:rsidRDefault="004C790B" w:rsidP="004C790B">
      <w:pPr>
        <w:tabs>
          <w:tab w:val="left" w:pos="1985"/>
        </w:tabs>
        <w:spacing w:after="120"/>
        <w:ind w:left="1985" w:hanging="1985"/>
        <w:rPr>
          <w:rFonts w:ascii="Arial" w:eastAsia="Arial" w:hAnsi="Arial" w:cs="Arial"/>
          <w:b/>
          <w:bCs/>
          <w:sz w:val="24"/>
          <w:szCs w:val="24"/>
          <w:lang w:val="en-US"/>
        </w:rPr>
      </w:pPr>
      <w:r w:rsidRPr="00A70CD5">
        <w:rPr>
          <w:rFonts w:ascii="Arial" w:eastAsia="Arial" w:hAnsi="Arial" w:cs="Arial"/>
          <w:b/>
          <w:bCs/>
          <w:sz w:val="24"/>
          <w:szCs w:val="24"/>
          <w:lang w:val="en-US"/>
        </w:rPr>
        <w:t>Source:</w:t>
      </w:r>
      <w:r w:rsidRPr="00A70CD5">
        <w:rPr>
          <w:rFonts w:ascii="Arial" w:hAnsi="Arial" w:cs="Arial"/>
          <w:b/>
          <w:bCs/>
          <w:sz w:val="24"/>
          <w:lang w:val="en-US"/>
        </w:rPr>
        <w:tab/>
      </w:r>
      <w:r w:rsidRPr="00A70CD5">
        <w:rPr>
          <w:rFonts w:ascii="Arial" w:eastAsia="Arial" w:hAnsi="Arial" w:cs="Arial"/>
          <w:b/>
          <w:bCs/>
          <w:sz w:val="24"/>
          <w:szCs w:val="24"/>
          <w:lang w:val="en-US"/>
        </w:rPr>
        <w:t>Nokia, Nokia Shanghai Bell</w:t>
      </w:r>
    </w:p>
    <w:p w14:paraId="071213C2" w14:textId="61D7EA68" w:rsidR="004C790B" w:rsidRPr="00A70CD5" w:rsidRDefault="004C790B" w:rsidP="004C790B">
      <w:pPr>
        <w:ind w:left="1985" w:hanging="1985"/>
        <w:rPr>
          <w:rFonts w:ascii="Arial" w:eastAsia="Arial" w:hAnsi="Arial" w:cs="Arial"/>
          <w:b/>
          <w:bCs/>
          <w:sz w:val="24"/>
          <w:szCs w:val="24"/>
          <w:lang w:val="en-US"/>
        </w:rPr>
      </w:pPr>
      <w:r w:rsidRPr="00A70CD5">
        <w:rPr>
          <w:rFonts w:ascii="Arial" w:eastAsia="Arial" w:hAnsi="Arial" w:cs="Arial"/>
          <w:b/>
          <w:bCs/>
          <w:sz w:val="24"/>
          <w:szCs w:val="24"/>
          <w:lang w:val="en-US"/>
        </w:rPr>
        <w:t>Title:</w:t>
      </w:r>
      <w:r w:rsidRPr="00A70CD5">
        <w:rPr>
          <w:rFonts w:ascii="Arial" w:hAnsi="Arial" w:cs="Arial"/>
          <w:b/>
          <w:bCs/>
          <w:sz w:val="24"/>
          <w:lang w:val="en-US"/>
        </w:rPr>
        <w:tab/>
        <w:t xml:space="preserve">On </w:t>
      </w:r>
      <w:r w:rsidRPr="00A70CD5">
        <w:rPr>
          <w:rFonts w:ascii="Arial" w:eastAsia="Arial" w:hAnsi="Arial" w:cs="Arial"/>
          <w:b/>
          <w:bCs/>
          <w:sz w:val="24"/>
          <w:szCs w:val="24"/>
          <w:lang w:val="en-US"/>
        </w:rPr>
        <w:t xml:space="preserve">DL signals and channels </w:t>
      </w:r>
    </w:p>
    <w:p w14:paraId="5B8CA3CF" w14:textId="77777777" w:rsidR="004C790B" w:rsidRPr="00CE3C3F" w:rsidRDefault="004C790B" w:rsidP="004C790B">
      <w:pPr>
        <w:rPr>
          <w:rFonts w:ascii="Arial" w:eastAsia="Arial" w:hAnsi="Arial" w:cs="Arial"/>
          <w:b/>
          <w:bCs/>
          <w:sz w:val="24"/>
          <w:szCs w:val="24"/>
        </w:rPr>
      </w:pPr>
      <w:proofErr w:type="spellStart"/>
      <w:r w:rsidRPr="00CE3C3F">
        <w:rPr>
          <w:rFonts w:ascii="Arial" w:eastAsia="Arial" w:hAnsi="Arial" w:cs="Arial"/>
          <w:b/>
          <w:bCs/>
          <w:sz w:val="24"/>
          <w:szCs w:val="24"/>
        </w:rPr>
        <w:t>Document</w:t>
      </w:r>
      <w:proofErr w:type="spellEnd"/>
      <w:r w:rsidRPr="00CE3C3F">
        <w:rPr>
          <w:rFonts w:ascii="Arial" w:eastAsia="Arial" w:hAnsi="Arial" w:cs="Arial"/>
          <w:b/>
          <w:bCs/>
          <w:sz w:val="24"/>
          <w:szCs w:val="24"/>
        </w:rPr>
        <w:t xml:space="preserve"> for:</w:t>
      </w:r>
      <w:r w:rsidRPr="00CE3C3F">
        <w:rPr>
          <w:rFonts w:ascii="Arial" w:hAnsi="Arial" w:cs="Arial"/>
          <w:b/>
          <w:bCs/>
          <w:sz w:val="24"/>
        </w:rPr>
        <w:tab/>
      </w:r>
      <w:r w:rsidRPr="00CE3C3F">
        <w:rPr>
          <w:rFonts w:ascii="Arial" w:hAnsi="Arial" w:cs="Arial"/>
          <w:b/>
          <w:bCs/>
          <w:sz w:val="24"/>
        </w:rPr>
        <w:tab/>
      </w:r>
      <w:proofErr w:type="spellStart"/>
      <w:r w:rsidRPr="00CE3C3F">
        <w:rPr>
          <w:rFonts w:ascii="Arial" w:eastAsia="Arial" w:hAnsi="Arial" w:cs="Arial"/>
          <w:b/>
          <w:bCs/>
          <w:sz w:val="24"/>
          <w:szCs w:val="24"/>
        </w:rPr>
        <w:t>Discussion</w:t>
      </w:r>
      <w:proofErr w:type="spellEnd"/>
      <w:r w:rsidRPr="00CE3C3F">
        <w:rPr>
          <w:rFonts w:ascii="Arial" w:eastAsia="Arial" w:hAnsi="Arial" w:cs="Arial"/>
          <w:b/>
          <w:bCs/>
          <w:sz w:val="24"/>
          <w:szCs w:val="24"/>
        </w:rPr>
        <w:t xml:space="preserve"> and </w:t>
      </w:r>
      <w:proofErr w:type="spellStart"/>
      <w:r w:rsidRPr="00CE3C3F">
        <w:rPr>
          <w:rFonts w:ascii="Arial" w:eastAsia="Arial" w:hAnsi="Arial" w:cs="Arial"/>
          <w:b/>
          <w:bCs/>
          <w:sz w:val="24"/>
          <w:szCs w:val="24"/>
        </w:rPr>
        <w:t>Decision</w:t>
      </w:r>
      <w:proofErr w:type="spellEnd"/>
    </w:p>
    <w:p w14:paraId="0D2B1006" w14:textId="77777777" w:rsidR="00EA23A7" w:rsidRPr="00EA23A7" w:rsidRDefault="00EA23A7" w:rsidP="00DE6EC3">
      <w:pPr>
        <w:pStyle w:val="Heading1"/>
      </w:pPr>
      <w:r w:rsidRPr="00EA23A7">
        <w:t>Introduction</w:t>
      </w:r>
    </w:p>
    <w:p w14:paraId="0B8F389A" w14:textId="2FC58E23" w:rsidR="004C790B" w:rsidRPr="00A70CD5" w:rsidRDefault="004C790B" w:rsidP="004C790B">
      <w:pPr>
        <w:spacing w:after="120"/>
        <w:rPr>
          <w:rFonts w:ascii="Times New Roman" w:eastAsia="Times New Roman" w:hAnsi="Times New Roman" w:cs="Times New Roman"/>
          <w:sz w:val="20"/>
          <w:szCs w:val="20"/>
          <w:lang w:val="en-US" w:eastAsia="fi-FI"/>
        </w:rPr>
      </w:pPr>
      <w:r w:rsidRPr="00A70CD5">
        <w:rPr>
          <w:rFonts w:ascii="Times New Roman" w:hAnsi="Times New Roman" w:cs="Times New Roman"/>
          <w:sz w:val="20"/>
          <w:szCs w:val="20"/>
          <w:lang w:val="en-US" w:eastAsia="fi-FI"/>
        </w:rPr>
        <w:t xml:space="preserve">During RAN plenary #82, the release 16 work item on unlicensed band operation were approved in </w:t>
      </w:r>
      <w:r w:rsidRPr="004C790B">
        <w:rPr>
          <w:rFonts w:ascii="Times New Roman" w:hAnsi="Times New Roman" w:cs="Times New Roman"/>
          <w:sz w:val="20"/>
          <w:szCs w:val="20"/>
          <w:highlight w:val="yellow"/>
          <w:lang w:eastAsia="fi-FI"/>
        </w:rPr>
        <w:fldChar w:fldCharType="begin"/>
      </w:r>
      <w:r w:rsidRPr="00A70CD5">
        <w:rPr>
          <w:rFonts w:ascii="Times New Roman" w:hAnsi="Times New Roman" w:cs="Times New Roman"/>
          <w:sz w:val="20"/>
          <w:szCs w:val="20"/>
          <w:lang w:val="en-US" w:eastAsia="fi-FI"/>
        </w:rPr>
        <w:instrText xml:space="preserve"> REF _Ref534191929 \r \h </w:instrText>
      </w:r>
      <w:r w:rsidRPr="00A70CD5">
        <w:rPr>
          <w:rFonts w:ascii="Times New Roman" w:hAnsi="Times New Roman" w:cs="Times New Roman"/>
          <w:sz w:val="20"/>
          <w:szCs w:val="20"/>
          <w:highlight w:val="yellow"/>
          <w:lang w:val="en-US"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A70CD5">
        <w:rPr>
          <w:rFonts w:ascii="Times New Roman" w:hAnsi="Times New Roman" w:cs="Times New Roman"/>
          <w:sz w:val="20"/>
          <w:szCs w:val="20"/>
          <w:lang w:val="en-US" w:eastAsia="fi-FI"/>
        </w:rPr>
        <w:t>[1]</w:t>
      </w:r>
      <w:r w:rsidRPr="004C790B">
        <w:rPr>
          <w:rFonts w:ascii="Times New Roman" w:hAnsi="Times New Roman" w:cs="Times New Roman"/>
          <w:sz w:val="20"/>
          <w:szCs w:val="20"/>
          <w:highlight w:val="yellow"/>
          <w:lang w:eastAsia="fi-FI"/>
        </w:rPr>
        <w:fldChar w:fldCharType="end"/>
      </w:r>
      <w:r w:rsidRPr="00A70CD5">
        <w:rPr>
          <w:rFonts w:ascii="Times New Roman" w:hAnsi="Times New Roman" w:cs="Times New Roman"/>
          <w:sz w:val="20"/>
          <w:szCs w:val="20"/>
          <w:lang w:val="en-US" w:eastAsia="fi-FI"/>
        </w:rPr>
        <w:t xml:space="preserve">. Before that a NR Study Item has been concluded in RAN1 </w:t>
      </w:r>
      <w:r w:rsidRPr="004C790B">
        <w:rPr>
          <w:rFonts w:ascii="Times New Roman" w:hAnsi="Times New Roman" w:cs="Times New Roman"/>
          <w:sz w:val="20"/>
          <w:szCs w:val="20"/>
          <w:highlight w:val="yellow"/>
          <w:lang w:eastAsia="fi-FI"/>
        </w:rPr>
        <w:fldChar w:fldCharType="begin"/>
      </w:r>
      <w:r w:rsidRPr="00A70CD5">
        <w:rPr>
          <w:rFonts w:ascii="Times New Roman" w:hAnsi="Times New Roman" w:cs="Times New Roman"/>
          <w:sz w:val="20"/>
          <w:szCs w:val="20"/>
          <w:lang w:val="en-US" w:eastAsia="fi-FI"/>
        </w:rPr>
        <w:instrText xml:space="preserve"> REF _Ref534191941 \r \h </w:instrText>
      </w:r>
      <w:r w:rsidRPr="00A70CD5">
        <w:rPr>
          <w:rFonts w:ascii="Times New Roman" w:hAnsi="Times New Roman" w:cs="Times New Roman"/>
          <w:sz w:val="20"/>
          <w:szCs w:val="20"/>
          <w:highlight w:val="yellow"/>
          <w:lang w:val="en-US" w:eastAsia="fi-FI"/>
        </w:rPr>
        <w:instrText xml:space="preserve"> \* MERGEFORMAT </w:instrText>
      </w:r>
      <w:r w:rsidRPr="004C790B">
        <w:rPr>
          <w:rFonts w:ascii="Times New Roman" w:hAnsi="Times New Roman" w:cs="Times New Roman"/>
          <w:sz w:val="20"/>
          <w:szCs w:val="20"/>
          <w:highlight w:val="yellow"/>
          <w:lang w:eastAsia="fi-FI"/>
        </w:rPr>
      </w:r>
      <w:r w:rsidRPr="004C790B">
        <w:rPr>
          <w:rFonts w:ascii="Times New Roman" w:hAnsi="Times New Roman" w:cs="Times New Roman"/>
          <w:sz w:val="20"/>
          <w:szCs w:val="20"/>
          <w:highlight w:val="yellow"/>
          <w:lang w:eastAsia="fi-FI"/>
        </w:rPr>
        <w:fldChar w:fldCharType="separate"/>
      </w:r>
      <w:r w:rsidRPr="00A70CD5">
        <w:rPr>
          <w:rFonts w:ascii="Times New Roman" w:hAnsi="Times New Roman" w:cs="Times New Roman"/>
          <w:sz w:val="20"/>
          <w:szCs w:val="20"/>
          <w:lang w:val="en-US" w:eastAsia="fi-FI"/>
        </w:rPr>
        <w:t>[2]</w:t>
      </w:r>
      <w:r w:rsidRPr="004C790B">
        <w:rPr>
          <w:rFonts w:ascii="Times New Roman" w:hAnsi="Times New Roman" w:cs="Times New Roman"/>
          <w:sz w:val="20"/>
          <w:szCs w:val="20"/>
          <w:highlight w:val="yellow"/>
          <w:lang w:eastAsia="fi-FI"/>
        </w:rPr>
        <w:fldChar w:fldCharType="end"/>
      </w:r>
      <w:r w:rsidRPr="00A70CD5">
        <w:rPr>
          <w:rFonts w:ascii="Times New Roman" w:eastAsia="Times New Roman" w:hAnsi="Times New Roman" w:cs="Times New Roman"/>
          <w:sz w:val="20"/>
          <w:szCs w:val="20"/>
          <w:lang w:val="en-US" w:eastAsia="fi-FI"/>
        </w:rPr>
        <w:t>.</w:t>
      </w:r>
    </w:p>
    <w:p w14:paraId="102DEF38" w14:textId="3E0AD50B" w:rsidR="004C790B" w:rsidRPr="00A70CD5" w:rsidRDefault="005B36C5" w:rsidP="004C790B">
      <w:pPr>
        <w:rPr>
          <w:rFonts w:ascii="Times New Roman" w:hAnsi="Times New Roman" w:cs="Times New Roman"/>
          <w:sz w:val="20"/>
          <w:szCs w:val="20"/>
          <w:lang w:val="en-US" w:eastAsia="fi-FI"/>
        </w:rPr>
      </w:pPr>
      <w:r w:rsidRPr="00A70CD5">
        <w:rPr>
          <w:rFonts w:ascii="Times New Roman" w:hAnsi="Times New Roman" w:cs="Times New Roman"/>
          <w:sz w:val="20"/>
          <w:szCs w:val="20"/>
          <w:lang w:val="en-US" w:eastAsia="fi-FI"/>
        </w:rPr>
        <w:t xml:space="preserve">In RAN plenary #84, down-scoping of features has been agreed in </w:t>
      </w:r>
      <w:r>
        <w:rPr>
          <w:rFonts w:ascii="Times New Roman" w:hAnsi="Times New Roman" w:cs="Times New Roman"/>
          <w:sz w:val="20"/>
          <w:szCs w:val="20"/>
          <w:lang w:eastAsia="fi-FI"/>
        </w:rPr>
        <w:fldChar w:fldCharType="begin"/>
      </w:r>
      <w:r w:rsidRPr="00A70CD5">
        <w:rPr>
          <w:rFonts w:ascii="Times New Roman" w:hAnsi="Times New Roman" w:cs="Times New Roman"/>
          <w:sz w:val="20"/>
          <w:szCs w:val="20"/>
          <w:lang w:val="en-US" w:eastAsia="fi-FI"/>
        </w:rPr>
        <w:instrText xml:space="preserve"> REF _Ref15459134 \r \h </w:instrText>
      </w:r>
      <w:r>
        <w:rPr>
          <w:rFonts w:ascii="Times New Roman" w:hAnsi="Times New Roman" w:cs="Times New Roman"/>
          <w:sz w:val="20"/>
          <w:szCs w:val="20"/>
          <w:lang w:eastAsia="fi-FI"/>
        </w:rPr>
      </w:r>
      <w:r>
        <w:rPr>
          <w:rFonts w:ascii="Times New Roman" w:hAnsi="Times New Roman" w:cs="Times New Roman"/>
          <w:sz w:val="20"/>
          <w:szCs w:val="20"/>
          <w:lang w:eastAsia="fi-FI"/>
        </w:rPr>
        <w:fldChar w:fldCharType="separate"/>
      </w:r>
      <w:r w:rsidRPr="00A70CD5">
        <w:rPr>
          <w:rFonts w:ascii="Times New Roman" w:hAnsi="Times New Roman" w:cs="Times New Roman"/>
          <w:sz w:val="20"/>
          <w:szCs w:val="20"/>
          <w:lang w:val="en-US" w:eastAsia="fi-FI"/>
        </w:rPr>
        <w:t>[3]</w:t>
      </w:r>
      <w:r>
        <w:rPr>
          <w:rFonts w:ascii="Times New Roman" w:hAnsi="Times New Roman" w:cs="Times New Roman"/>
          <w:sz w:val="20"/>
          <w:szCs w:val="20"/>
          <w:lang w:eastAsia="fi-FI"/>
        </w:rPr>
        <w:fldChar w:fldCharType="end"/>
      </w:r>
      <w:r w:rsidRPr="00A70CD5">
        <w:rPr>
          <w:rFonts w:ascii="Times New Roman" w:hAnsi="Times New Roman" w:cs="Times New Roman"/>
          <w:sz w:val="20"/>
          <w:szCs w:val="20"/>
          <w:lang w:val="en-US" w:eastAsia="fi-FI"/>
        </w:rPr>
        <w:t>. The relevant scope agreed for this sub-agenda is the following:</w:t>
      </w:r>
    </w:p>
    <w:p w14:paraId="4F179162" w14:textId="77777777" w:rsidR="005B36C5" w:rsidRPr="005B36C5" w:rsidRDefault="005B36C5" w:rsidP="005B36C5">
      <w:pPr>
        <w:spacing w:after="0"/>
        <w:rPr>
          <w:rFonts w:ascii="Times New Roman" w:hAnsi="Times New Roman" w:cs="Times New Roman"/>
          <w:b/>
          <w:i/>
          <w:color w:val="0000FF"/>
        </w:rPr>
      </w:pPr>
      <w:r w:rsidRPr="005B36C5">
        <w:rPr>
          <w:rFonts w:ascii="Times New Roman" w:hAnsi="Times New Roman" w:cs="Times New Roman"/>
          <w:b/>
          <w:i/>
          <w:color w:val="0000FF"/>
        </w:rPr>
        <w:t xml:space="preserve">7.2.2.1.2 DL </w:t>
      </w:r>
      <w:proofErr w:type="spellStart"/>
      <w:r w:rsidRPr="005B36C5">
        <w:rPr>
          <w:rFonts w:ascii="Times New Roman" w:hAnsi="Times New Roman" w:cs="Times New Roman"/>
          <w:b/>
          <w:i/>
          <w:color w:val="0000FF"/>
        </w:rPr>
        <w:t>signals</w:t>
      </w:r>
      <w:proofErr w:type="spellEnd"/>
      <w:r w:rsidRPr="005B36C5">
        <w:rPr>
          <w:rFonts w:ascii="Times New Roman" w:hAnsi="Times New Roman" w:cs="Times New Roman"/>
          <w:b/>
          <w:i/>
          <w:color w:val="0000FF"/>
        </w:rPr>
        <w:t xml:space="preserve"> and </w:t>
      </w:r>
      <w:proofErr w:type="spellStart"/>
      <w:r w:rsidRPr="005B36C5">
        <w:rPr>
          <w:rFonts w:ascii="Times New Roman" w:hAnsi="Times New Roman" w:cs="Times New Roman"/>
          <w:b/>
          <w:i/>
          <w:color w:val="0000FF"/>
        </w:rPr>
        <w:t>channels</w:t>
      </w:r>
      <w:proofErr w:type="spellEnd"/>
    </w:p>
    <w:p w14:paraId="56313C49" w14:textId="77777777" w:rsidR="005B36C5" w:rsidRPr="005B36C5" w:rsidRDefault="005B36C5" w:rsidP="005B36C5">
      <w:pPr>
        <w:spacing w:after="0"/>
        <w:rPr>
          <w:rFonts w:ascii="Times New Roman" w:hAnsi="Times New Roman" w:cs="Times New Roman"/>
          <w:i/>
        </w:rPr>
      </w:pPr>
      <w:proofErr w:type="spellStart"/>
      <w:r w:rsidRPr="005B36C5">
        <w:rPr>
          <w:rFonts w:ascii="Times New Roman" w:hAnsi="Times New Roman" w:cs="Times New Roman"/>
          <w:b/>
          <w:bCs/>
          <w:i/>
        </w:rPr>
        <w:t>Essential</w:t>
      </w:r>
      <w:proofErr w:type="spellEnd"/>
    </w:p>
    <w:p w14:paraId="39E294A3" w14:textId="77777777" w:rsidR="005B36C5" w:rsidRPr="00A70CD5" w:rsidRDefault="005B36C5" w:rsidP="003B5AED">
      <w:pPr>
        <w:numPr>
          <w:ilvl w:val="0"/>
          <w:numId w:val="15"/>
        </w:numPr>
        <w:overflowPunct w:val="0"/>
        <w:autoSpaceDE w:val="0"/>
        <w:autoSpaceDN w:val="0"/>
        <w:adjustRightInd w:val="0"/>
        <w:spacing w:after="0" w:line="240" w:lineRule="auto"/>
        <w:textAlignment w:val="baseline"/>
        <w:rPr>
          <w:rFonts w:ascii="Times New Roman" w:hAnsi="Times New Roman" w:cs="Times New Roman"/>
          <w:i/>
          <w:lang w:val="en-US"/>
        </w:rPr>
      </w:pPr>
      <w:r w:rsidRPr="00A70CD5">
        <w:rPr>
          <w:rFonts w:ascii="Times New Roman" w:hAnsi="Times New Roman" w:cs="Times New Roman"/>
          <w:i/>
          <w:lang w:val="en-US"/>
        </w:rPr>
        <w:t>Channel occupancy time and frequency domain structure indication for LBE</w:t>
      </w:r>
    </w:p>
    <w:p w14:paraId="446CFC11" w14:textId="3E0C4EEF" w:rsidR="005B36C5" w:rsidRPr="005B36C5" w:rsidRDefault="005B36C5" w:rsidP="003B5AED">
      <w:pPr>
        <w:numPr>
          <w:ilvl w:val="0"/>
          <w:numId w:val="15"/>
        </w:numPr>
        <w:overflowPunct w:val="0"/>
        <w:autoSpaceDE w:val="0"/>
        <w:autoSpaceDN w:val="0"/>
        <w:adjustRightInd w:val="0"/>
        <w:spacing w:after="0" w:line="240" w:lineRule="auto"/>
        <w:textAlignment w:val="baseline"/>
        <w:rPr>
          <w:rFonts w:ascii="Times New Roman" w:hAnsi="Times New Roman" w:cs="Times New Roman"/>
          <w:i/>
        </w:rPr>
      </w:pPr>
      <w:r w:rsidRPr="005B36C5">
        <w:rPr>
          <w:rFonts w:ascii="Times New Roman" w:hAnsi="Times New Roman" w:cs="Times New Roman"/>
          <w:i/>
        </w:rPr>
        <w:t xml:space="preserve">UE COT </w:t>
      </w:r>
      <w:proofErr w:type="spellStart"/>
      <w:r w:rsidRPr="005B36C5">
        <w:rPr>
          <w:rFonts w:ascii="Times New Roman" w:hAnsi="Times New Roman" w:cs="Times New Roman"/>
          <w:i/>
        </w:rPr>
        <w:t>detection</w:t>
      </w:r>
      <w:proofErr w:type="spellEnd"/>
      <w:r w:rsidRPr="005B36C5">
        <w:rPr>
          <w:rFonts w:ascii="Times New Roman" w:hAnsi="Times New Roman" w:cs="Times New Roman"/>
          <w:i/>
        </w:rPr>
        <w:t xml:space="preserve"> for FBE</w:t>
      </w:r>
    </w:p>
    <w:p w14:paraId="240F03A0" w14:textId="77777777" w:rsidR="005B36C5" w:rsidRPr="00A70CD5" w:rsidRDefault="005B36C5" w:rsidP="003B5AED">
      <w:pPr>
        <w:numPr>
          <w:ilvl w:val="0"/>
          <w:numId w:val="15"/>
        </w:numPr>
        <w:overflowPunct w:val="0"/>
        <w:autoSpaceDE w:val="0"/>
        <w:autoSpaceDN w:val="0"/>
        <w:adjustRightInd w:val="0"/>
        <w:spacing w:after="0" w:line="240" w:lineRule="auto"/>
        <w:textAlignment w:val="baseline"/>
        <w:rPr>
          <w:rFonts w:ascii="Times New Roman" w:hAnsi="Times New Roman" w:cs="Times New Roman"/>
          <w:i/>
          <w:lang w:val="en-US"/>
        </w:rPr>
      </w:pPr>
      <w:proofErr w:type="spellStart"/>
      <w:r w:rsidRPr="00A70CD5">
        <w:rPr>
          <w:rFonts w:ascii="Times New Roman" w:hAnsi="Times New Roman" w:cs="Times New Roman"/>
          <w:i/>
          <w:lang w:val="en-US"/>
        </w:rPr>
        <w:t>gNB</w:t>
      </w:r>
      <w:proofErr w:type="spellEnd"/>
      <w:r w:rsidRPr="00A70CD5">
        <w:rPr>
          <w:rFonts w:ascii="Times New Roman" w:hAnsi="Times New Roman" w:cs="Times New Roman"/>
          <w:i/>
          <w:lang w:val="en-US"/>
        </w:rPr>
        <w:t xml:space="preserve"> control for the Cat 4 UL transmission (including CG) switching to cat 2 when fall in </w:t>
      </w:r>
      <w:proofErr w:type="spellStart"/>
      <w:r w:rsidRPr="00A70CD5">
        <w:rPr>
          <w:rFonts w:ascii="Times New Roman" w:hAnsi="Times New Roman" w:cs="Times New Roman"/>
          <w:i/>
          <w:lang w:val="en-US"/>
        </w:rPr>
        <w:t>gNB</w:t>
      </w:r>
      <w:proofErr w:type="spellEnd"/>
      <w:r w:rsidRPr="00A70CD5">
        <w:rPr>
          <w:rFonts w:ascii="Times New Roman" w:hAnsi="Times New Roman" w:cs="Times New Roman"/>
          <w:i/>
          <w:lang w:val="en-US"/>
        </w:rPr>
        <w:t xml:space="preserve"> COT</w:t>
      </w:r>
    </w:p>
    <w:p w14:paraId="6F0AD6BB" w14:textId="77777777" w:rsidR="005B36C5" w:rsidRPr="00A70CD5" w:rsidRDefault="005B36C5" w:rsidP="003B5AED">
      <w:pPr>
        <w:numPr>
          <w:ilvl w:val="0"/>
          <w:numId w:val="15"/>
        </w:numPr>
        <w:overflowPunct w:val="0"/>
        <w:autoSpaceDE w:val="0"/>
        <w:autoSpaceDN w:val="0"/>
        <w:adjustRightInd w:val="0"/>
        <w:spacing w:after="0" w:line="240" w:lineRule="auto"/>
        <w:textAlignment w:val="baseline"/>
        <w:rPr>
          <w:rFonts w:ascii="Times New Roman" w:hAnsi="Times New Roman" w:cs="Times New Roman"/>
          <w:i/>
          <w:lang w:val="en-US"/>
        </w:rPr>
      </w:pPr>
      <w:r w:rsidRPr="00A70CD5">
        <w:rPr>
          <w:rFonts w:ascii="Times New Roman" w:hAnsi="Times New Roman" w:cs="Times New Roman"/>
          <w:i/>
          <w:lang w:val="en-US"/>
        </w:rPr>
        <w:t>Behavior when P/SP-CSI-RS fail to transmit due to LBT</w:t>
      </w:r>
    </w:p>
    <w:p w14:paraId="0DDCBA53" w14:textId="77777777" w:rsidR="005B36C5" w:rsidRPr="005B36C5" w:rsidRDefault="005B36C5" w:rsidP="005B36C5">
      <w:pPr>
        <w:spacing w:after="0"/>
        <w:rPr>
          <w:rFonts w:ascii="Times New Roman" w:hAnsi="Times New Roman" w:cs="Times New Roman"/>
          <w:i/>
        </w:rPr>
      </w:pPr>
      <w:proofErr w:type="spellStart"/>
      <w:r w:rsidRPr="005B36C5">
        <w:rPr>
          <w:rFonts w:ascii="Times New Roman" w:hAnsi="Times New Roman" w:cs="Times New Roman"/>
          <w:b/>
          <w:bCs/>
          <w:i/>
        </w:rPr>
        <w:t>Optimizations</w:t>
      </w:r>
      <w:proofErr w:type="spellEnd"/>
    </w:p>
    <w:p w14:paraId="67E4B554" w14:textId="77777777" w:rsidR="005B36C5" w:rsidRPr="00A70CD5" w:rsidRDefault="005B36C5" w:rsidP="003B5AED">
      <w:pPr>
        <w:numPr>
          <w:ilvl w:val="0"/>
          <w:numId w:val="16"/>
        </w:numPr>
        <w:overflowPunct w:val="0"/>
        <w:autoSpaceDE w:val="0"/>
        <w:autoSpaceDN w:val="0"/>
        <w:adjustRightInd w:val="0"/>
        <w:spacing w:after="0" w:line="240" w:lineRule="auto"/>
        <w:textAlignment w:val="baseline"/>
        <w:rPr>
          <w:rFonts w:ascii="Times New Roman" w:hAnsi="Times New Roman" w:cs="Times New Roman"/>
          <w:i/>
          <w:lang w:val="en-US"/>
        </w:rPr>
      </w:pPr>
      <w:r w:rsidRPr="00A70CD5">
        <w:rPr>
          <w:rFonts w:ascii="Times New Roman" w:hAnsi="Times New Roman" w:cs="Times New Roman"/>
          <w:i/>
          <w:lang w:val="en-US"/>
        </w:rPr>
        <w:t>CSI-RS enhancement outside of DRS</w:t>
      </w:r>
    </w:p>
    <w:p w14:paraId="4C0D33AD" w14:textId="77777777" w:rsidR="005B36C5" w:rsidRPr="00A70CD5" w:rsidRDefault="005B36C5" w:rsidP="003B5AED">
      <w:pPr>
        <w:numPr>
          <w:ilvl w:val="1"/>
          <w:numId w:val="16"/>
        </w:numPr>
        <w:overflowPunct w:val="0"/>
        <w:autoSpaceDE w:val="0"/>
        <w:autoSpaceDN w:val="0"/>
        <w:adjustRightInd w:val="0"/>
        <w:spacing w:after="0" w:line="240" w:lineRule="auto"/>
        <w:textAlignment w:val="baseline"/>
        <w:rPr>
          <w:rFonts w:ascii="Times New Roman" w:hAnsi="Times New Roman" w:cs="Times New Roman"/>
          <w:i/>
          <w:lang w:val="en-US"/>
        </w:rPr>
      </w:pPr>
      <w:r w:rsidRPr="00A70CD5">
        <w:rPr>
          <w:rFonts w:ascii="Times New Roman" w:hAnsi="Times New Roman" w:cs="Times New Roman"/>
          <w:i/>
          <w:lang w:val="en-US"/>
        </w:rPr>
        <w:t>More opportunities for CSI-RS to compensate the possible LBT failure</w:t>
      </w:r>
    </w:p>
    <w:p w14:paraId="31845DB9" w14:textId="77777777" w:rsidR="005B36C5" w:rsidRPr="00A70CD5" w:rsidRDefault="005B36C5" w:rsidP="003B5AED">
      <w:pPr>
        <w:numPr>
          <w:ilvl w:val="1"/>
          <w:numId w:val="16"/>
        </w:numPr>
        <w:overflowPunct w:val="0"/>
        <w:autoSpaceDE w:val="0"/>
        <w:autoSpaceDN w:val="0"/>
        <w:adjustRightInd w:val="0"/>
        <w:spacing w:after="0" w:line="240" w:lineRule="auto"/>
        <w:textAlignment w:val="baseline"/>
        <w:rPr>
          <w:rFonts w:ascii="Times New Roman" w:hAnsi="Times New Roman" w:cs="Times New Roman"/>
          <w:i/>
          <w:lang w:val="en-US"/>
        </w:rPr>
      </w:pPr>
      <w:r w:rsidRPr="00A70CD5">
        <w:rPr>
          <w:rFonts w:ascii="Times New Roman" w:hAnsi="Times New Roman" w:cs="Times New Roman"/>
          <w:i/>
          <w:lang w:val="en-US"/>
        </w:rPr>
        <w:t>A-TRS directly QCL with SSB</w:t>
      </w:r>
    </w:p>
    <w:p w14:paraId="7D58B4A8" w14:textId="7CB93CBD" w:rsidR="005B36C5" w:rsidRPr="00A70CD5" w:rsidRDefault="005B36C5" w:rsidP="004C790B">
      <w:pPr>
        <w:rPr>
          <w:rFonts w:ascii="Times New Roman" w:hAnsi="Times New Roman" w:cs="Times New Roman"/>
          <w:sz w:val="20"/>
          <w:szCs w:val="20"/>
          <w:lang w:val="en-US" w:eastAsia="fi-FI"/>
        </w:rPr>
      </w:pPr>
    </w:p>
    <w:p w14:paraId="695C254E" w14:textId="137D2326" w:rsidR="005B36C5" w:rsidRPr="00A70CD5" w:rsidRDefault="005B36C5" w:rsidP="004C790B">
      <w:pPr>
        <w:rPr>
          <w:rFonts w:ascii="Times New Roman" w:hAnsi="Times New Roman" w:cs="Times New Roman"/>
          <w:sz w:val="20"/>
          <w:szCs w:val="20"/>
          <w:lang w:val="en-US" w:eastAsia="fi-FI"/>
        </w:rPr>
      </w:pPr>
      <w:r w:rsidRPr="00A70CD5">
        <w:rPr>
          <w:rFonts w:ascii="Times New Roman" w:hAnsi="Times New Roman" w:cs="Times New Roman"/>
          <w:sz w:val="20"/>
          <w:szCs w:val="20"/>
          <w:lang w:val="en-US" w:eastAsia="fi-FI"/>
        </w:rPr>
        <w:t xml:space="preserve">Topics for which </w:t>
      </w:r>
      <w:r w:rsidR="00AE5F12" w:rsidRPr="00A70CD5">
        <w:rPr>
          <w:rFonts w:ascii="Times New Roman" w:hAnsi="Times New Roman" w:cs="Times New Roman"/>
          <w:sz w:val="20"/>
          <w:szCs w:val="20"/>
          <w:lang w:val="en-US" w:eastAsia="fi-FI"/>
        </w:rPr>
        <w:t>enough</w:t>
      </w:r>
      <w:r w:rsidRPr="00A70CD5">
        <w:rPr>
          <w:rFonts w:ascii="Times New Roman" w:hAnsi="Times New Roman" w:cs="Times New Roman"/>
          <w:sz w:val="20"/>
          <w:szCs w:val="20"/>
          <w:lang w:val="en-US" w:eastAsia="fi-FI"/>
        </w:rPr>
        <w:t xml:space="preserve"> agreements </w:t>
      </w:r>
      <w:proofErr w:type="gramStart"/>
      <w:r w:rsidRPr="00A70CD5">
        <w:rPr>
          <w:rFonts w:ascii="Times New Roman" w:hAnsi="Times New Roman" w:cs="Times New Roman"/>
          <w:sz w:val="20"/>
          <w:szCs w:val="20"/>
          <w:lang w:val="en-US" w:eastAsia="fi-FI"/>
        </w:rPr>
        <w:t>exist</w:t>
      </w:r>
      <w:proofErr w:type="gramEnd"/>
      <w:r w:rsidRPr="00A70CD5">
        <w:rPr>
          <w:rFonts w:ascii="Times New Roman" w:hAnsi="Times New Roman" w:cs="Times New Roman"/>
          <w:sz w:val="20"/>
          <w:szCs w:val="20"/>
          <w:lang w:val="en-US" w:eastAsia="fi-FI"/>
        </w:rPr>
        <w:t xml:space="preserve"> </w:t>
      </w:r>
      <w:r w:rsidR="00AE5F12" w:rsidRPr="00A70CD5">
        <w:rPr>
          <w:rFonts w:ascii="Times New Roman" w:hAnsi="Times New Roman" w:cs="Times New Roman"/>
          <w:sz w:val="20"/>
          <w:szCs w:val="20"/>
          <w:lang w:val="en-US" w:eastAsia="fi-FI"/>
        </w:rPr>
        <w:t>or which were highlighted by RAN</w:t>
      </w:r>
      <w:r w:rsidRPr="00A70CD5">
        <w:rPr>
          <w:rFonts w:ascii="Times New Roman" w:hAnsi="Times New Roman" w:cs="Times New Roman"/>
          <w:sz w:val="20"/>
          <w:szCs w:val="20"/>
          <w:lang w:val="en-US" w:eastAsia="fi-FI"/>
        </w:rPr>
        <w:t xml:space="preserve"> </w:t>
      </w:r>
      <w:r w:rsidRPr="00A70CD5">
        <w:rPr>
          <w:rFonts w:ascii="Times New Roman" w:hAnsi="Times New Roman" w:cs="Times New Roman"/>
          <w:b/>
          <w:sz w:val="20"/>
          <w:szCs w:val="20"/>
          <w:u w:val="single"/>
          <w:lang w:val="en-US" w:eastAsia="fi-FI"/>
        </w:rPr>
        <w:t>include</w:t>
      </w:r>
      <w:r w:rsidRPr="00A70CD5">
        <w:rPr>
          <w:rFonts w:ascii="Times New Roman" w:hAnsi="Times New Roman" w:cs="Times New Roman"/>
          <w:sz w:val="20"/>
          <w:szCs w:val="20"/>
          <w:lang w:val="en-US" w:eastAsia="fi-FI"/>
        </w:rPr>
        <w:t>:</w:t>
      </w:r>
    </w:p>
    <w:p w14:paraId="6E835986" w14:textId="3ECB26D2" w:rsidR="00992D62" w:rsidRPr="00AE5F12" w:rsidRDefault="00992D62" w:rsidP="003B5AED">
      <w:pPr>
        <w:pStyle w:val="ListParagraph"/>
        <w:numPr>
          <w:ilvl w:val="0"/>
          <w:numId w:val="17"/>
        </w:numPr>
        <w:rPr>
          <w:rFonts w:ascii="Times New Roman" w:hAnsi="Times New Roman" w:cs="Times New Roman"/>
          <w:sz w:val="20"/>
          <w:szCs w:val="20"/>
          <w:lang w:eastAsia="fi-FI"/>
        </w:rPr>
      </w:pPr>
      <w:r w:rsidRPr="00AE5F12">
        <w:rPr>
          <w:rFonts w:ascii="Times New Roman" w:hAnsi="Times New Roman" w:cs="Times New Roman"/>
          <w:sz w:val="20"/>
          <w:szCs w:val="20"/>
          <w:lang w:eastAsia="fi-FI"/>
        </w:rPr>
        <w:t xml:space="preserve">2/3-phase </w:t>
      </w:r>
      <w:proofErr w:type="spellStart"/>
      <w:r w:rsidRPr="00AE5F12">
        <w:rPr>
          <w:rFonts w:ascii="Times New Roman" w:hAnsi="Times New Roman" w:cs="Times New Roman"/>
          <w:sz w:val="20"/>
          <w:szCs w:val="20"/>
          <w:lang w:eastAsia="fi-FI"/>
        </w:rPr>
        <w:t>monitoring</w:t>
      </w:r>
      <w:proofErr w:type="spellEnd"/>
      <w:r w:rsidR="00AE5F12" w:rsidRPr="00AE5F12">
        <w:rPr>
          <w:rFonts w:ascii="Times New Roman" w:hAnsi="Times New Roman" w:cs="Times New Roman"/>
          <w:sz w:val="20"/>
          <w:szCs w:val="20"/>
          <w:lang w:eastAsia="fi-FI"/>
        </w:rPr>
        <w:t xml:space="preserve"> and WB-D</w:t>
      </w:r>
      <w:r w:rsidR="00AE5F12">
        <w:rPr>
          <w:rFonts w:ascii="Times New Roman" w:hAnsi="Times New Roman" w:cs="Times New Roman"/>
          <w:sz w:val="20"/>
          <w:szCs w:val="20"/>
          <w:lang w:eastAsia="fi-FI"/>
        </w:rPr>
        <w:t>MRS</w:t>
      </w:r>
    </w:p>
    <w:p w14:paraId="5D33B36D" w14:textId="473F3B84" w:rsidR="005B36C5" w:rsidRPr="00A70CD5" w:rsidRDefault="005B36C5" w:rsidP="003B5AED">
      <w:pPr>
        <w:pStyle w:val="ListParagraph"/>
        <w:numPr>
          <w:ilvl w:val="0"/>
          <w:numId w:val="17"/>
        </w:numPr>
        <w:rPr>
          <w:rFonts w:ascii="Times New Roman" w:hAnsi="Times New Roman" w:cs="Times New Roman"/>
          <w:sz w:val="20"/>
          <w:szCs w:val="20"/>
          <w:lang w:val="en-US" w:eastAsia="fi-FI"/>
        </w:rPr>
      </w:pPr>
      <w:r w:rsidRPr="00A70CD5">
        <w:rPr>
          <w:rFonts w:ascii="Times New Roman" w:hAnsi="Times New Roman" w:cs="Times New Roman"/>
          <w:sz w:val="20"/>
          <w:szCs w:val="20"/>
          <w:lang w:val="en-US" w:eastAsia="fi-FI"/>
        </w:rPr>
        <w:t>Flexible TYBE B PDSCH allocation length in time domain</w:t>
      </w:r>
      <w:r w:rsidR="005121E1" w:rsidRPr="00A70CD5">
        <w:rPr>
          <w:rFonts w:ascii="Times New Roman" w:hAnsi="Times New Roman" w:cs="Times New Roman"/>
          <w:sz w:val="20"/>
          <w:szCs w:val="20"/>
          <w:lang w:val="en-US" w:eastAsia="fi-FI"/>
        </w:rPr>
        <w:t xml:space="preserve"> NR-U design</w:t>
      </w:r>
      <w:r w:rsidR="00AE5F12" w:rsidRPr="00A70CD5">
        <w:rPr>
          <w:rFonts w:ascii="Times New Roman" w:hAnsi="Times New Roman" w:cs="Times New Roman"/>
          <w:sz w:val="20"/>
          <w:szCs w:val="20"/>
          <w:lang w:val="en-US" w:eastAsia="fi-FI"/>
        </w:rPr>
        <w:t xml:space="preserve"> (including DSS)</w:t>
      </w:r>
    </w:p>
    <w:p w14:paraId="04DB4E80" w14:textId="77777777" w:rsidR="00AE5F12" w:rsidRDefault="00AE5F12" w:rsidP="003B5AED">
      <w:pPr>
        <w:pStyle w:val="ListParagraph"/>
        <w:numPr>
          <w:ilvl w:val="0"/>
          <w:numId w:val="17"/>
        </w:numPr>
        <w:rPr>
          <w:rFonts w:ascii="Times New Roman" w:hAnsi="Times New Roman" w:cs="Times New Roman"/>
          <w:sz w:val="20"/>
          <w:szCs w:val="20"/>
          <w:lang w:eastAsia="fi-FI"/>
        </w:rPr>
      </w:pPr>
      <w:r>
        <w:rPr>
          <w:rFonts w:ascii="Times New Roman" w:hAnsi="Times New Roman" w:cs="Times New Roman"/>
          <w:sz w:val="20"/>
          <w:szCs w:val="20"/>
          <w:lang w:eastAsia="fi-FI"/>
        </w:rPr>
        <w:t xml:space="preserve">FBE COT </w:t>
      </w:r>
      <w:proofErr w:type="spellStart"/>
      <w:r>
        <w:rPr>
          <w:rFonts w:ascii="Times New Roman" w:hAnsi="Times New Roman" w:cs="Times New Roman"/>
          <w:sz w:val="20"/>
          <w:szCs w:val="20"/>
          <w:lang w:eastAsia="fi-FI"/>
        </w:rPr>
        <w:t>detection</w:t>
      </w:r>
      <w:proofErr w:type="spellEnd"/>
      <w:r w:rsidRPr="00AE5F12">
        <w:rPr>
          <w:rFonts w:ascii="Times New Roman" w:hAnsi="Times New Roman" w:cs="Times New Roman"/>
          <w:sz w:val="20"/>
          <w:szCs w:val="20"/>
          <w:lang w:eastAsia="fi-FI"/>
        </w:rPr>
        <w:t xml:space="preserve"> </w:t>
      </w:r>
    </w:p>
    <w:p w14:paraId="497D9435" w14:textId="5DD9BAAC" w:rsidR="00AE5F12" w:rsidRPr="00A70CD5" w:rsidRDefault="00AE5F12" w:rsidP="003B5AED">
      <w:pPr>
        <w:pStyle w:val="ListParagraph"/>
        <w:numPr>
          <w:ilvl w:val="0"/>
          <w:numId w:val="17"/>
        </w:numPr>
        <w:rPr>
          <w:rFonts w:ascii="Times New Roman" w:hAnsi="Times New Roman" w:cs="Times New Roman"/>
          <w:sz w:val="20"/>
          <w:szCs w:val="20"/>
          <w:lang w:val="en-US" w:eastAsia="fi-FI"/>
        </w:rPr>
      </w:pPr>
      <w:r w:rsidRPr="00A70CD5">
        <w:rPr>
          <w:rFonts w:ascii="Times New Roman" w:hAnsi="Times New Roman" w:cs="Times New Roman"/>
          <w:sz w:val="20"/>
          <w:szCs w:val="20"/>
          <w:lang w:val="en-US" w:eastAsia="fi-FI"/>
        </w:rPr>
        <w:t xml:space="preserve">MIMO aspects: CSI and CSI-RS </w:t>
      </w:r>
    </w:p>
    <w:p w14:paraId="217B135D" w14:textId="5AB06CAA" w:rsidR="005A6122" w:rsidRPr="00F331E0" w:rsidRDefault="005A6122" w:rsidP="003B5AED">
      <w:pPr>
        <w:pStyle w:val="Heading1"/>
      </w:pPr>
      <w:r w:rsidRPr="00794E7B">
        <w:t>On</w:t>
      </w:r>
      <w:r>
        <w:t xml:space="preserve"> </w:t>
      </w:r>
      <w:r w:rsidRPr="00F331E0">
        <w:t>PDCCH monitoring</w:t>
      </w:r>
      <w:r w:rsidR="0063098E">
        <w:t xml:space="preserve"> and initial signal</w:t>
      </w:r>
      <w:r w:rsidRPr="00F331E0">
        <w:t xml:space="preserve"> </w:t>
      </w:r>
      <w:r w:rsidR="0063098E">
        <w:t>reception</w:t>
      </w:r>
      <w:r w:rsidR="007F78DC">
        <w:t xml:space="preserve"> and design</w:t>
      </w:r>
    </w:p>
    <w:p w14:paraId="258BDCB0" w14:textId="34F1736E" w:rsidR="0063098E" w:rsidRPr="00A70CD5" w:rsidRDefault="00331D01" w:rsidP="0003526B">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 xml:space="preserve">In Taipei </w:t>
      </w:r>
      <w:proofErr w:type="spellStart"/>
      <w:r w:rsidRPr="00A70CD5">
        <w:rPr>
          <w:rFonts w:ascii="Times New Roman" w:eastAsia="MS Mincho" w:hAnsi="Times New Roman" w:cs="Times New Roman"/>
          <w:sz w:val="20"/>
          <w:szCs w:val="20"/>
          <w:lang w:val="en-US" w:eastAsia="ja-JP"/>
        </w:rPr>
        <w:t>AdHoc</w:t>
      </w:r>
      <w:proofErr w:type="spellEnd"/>
      <w:r w:rsidRPr="00A70CD5">
        <w:rPr>
          <w:rFonts w:ascii="Times New Roman" w:eastAsia="MS Mincho" w:hAnsi="Times New Roman" w:cs="Times New Roman"/>
          <w:sz w:val="20"/>
          <w:szCs w:val="20"/>
          <w:lang w:val="en-US" w:eastAsia="ja-JP"/>
        </w:rPr>
        <w:t>, an agreement on power saving in NR-U states the following</w:t>
      </w:r>
      <w:r w:rsidR="00F93F26" w:rsidRPr="00A70CD5">
        <w:rPr>
          <w:rFonts w:ascii="Times New Roman" w:eastAsia="MS Mincho" w:hAnsi="Times New Roman" w:cs="Times New Roman"/>
          <w:sz w:val="20"/>
          <w:szCs w:val="20"/>
          <w:lang w:val="en-US" w:eastAsia="ja-JP"/>
        </w:rPr>
        <w:t>:</w:t>
      </w:r>
    </w:p>
    <w:p w14:paraId="3BDF390B" w14:textId="7D9C2925" w:rsidR="007F01D3" w:rsidRPr="00A70CD5" w:rsidRDefault="007F01D3" w:rsidP="0003526B">
      <w:pPr>
        <w:spacing w:after="0"/>
        <w:rPr>
          <w:rFonts w:ascii="Times New Roman" w:eastAsia="MS Mincho" w:hAnsi="Times New Roman" w:cs="Times New Roman"/>
          <w:sz w:val="20"/>
          <w:szCs w:val="20"/>
          <w:lang w:val="en-US" w:eastAsia="ja-JP"/>
        </w:rPr>
      </w:pPr>
    </w:p>
    <w:tbl>
      <w:tblPr>
        <w:tblStyle w:val="TableGrid"/>
        <w:tblW w:w="0" w:type="auto"/>
        <w:tblLook w:val="04A0" w:firstRow="1" w:lastRow="0" w:firstColumn="1" w:lastColumn="0" w:noHBand="0" w:noVBand="1"/>
      </w:tblPr>
      <w:tblGrid>
        <w:gridCol w:w="9629"/>
      </w:tblGrid>
      <w:tr w:rsidR="00331D01" w:rsidRPr="00E67985" w14:paraId="63D4410E" w14:textId="77777777" w:rsidTr="00331D01">
        <w:trPr>
          <w:trHeight w:val="151"/>
        </w:trPr>
        <w:tc>
          <w:tcPr>
            <w:tcW w:w="9629" w:type="dxa"/>
          </w:tcPr>
          <w:p w14:paraId="3F7ABD3C" w14:textId="77777777" w:rsidR="00331D01" w:rsidRPr="00A70CD5" w:rsidRDefault="00331D01" w:rsidP="003B5AED">
            <w:pPr>
              <w:numPr>
                <w:ilvl w:val="0"/>
                <w:numId w:val="12"/>
              </w:numPr>
              <w:autoSpaceDN w:val="0"/>
              <w:spacing w:after="0" w:line="240" w:lineRule="auto"/>
              <w:rPr>
                <w:rFonts w:ascii="Times" w:eastAsia="Times New Roman" w:hAnsi="Times" w:cs="Times"/>
                <w:i/>
                <w:sz w:val="20"/>
                <w:szCs w:val="20"/>
                <w:lang w:val="en-US" w:eastAsia="x-none"/>
              </w:rPr>
            </w:pPr>
            <w:r w:rsidRPr="00A70CD5">
              <w:rPr>
                <w:rFonts w:ascii="Times" w:eastAsia="Times New Roman" w:hAnsi="Times" w:cs="Times"/>
                <w:i/>
                <w:sz w:val="20"/>
                <w:szCs w:val="20"/>
                <w:lang w:val="en-US" w:eastAsia="x-none"/>
              </w:rPr>
              <w:t xml:space="preserve">The UE may assume the presence of a signal, such as the DMRS in any [PDCCH or GC-PDCCH] transmission, to detect transmission bursts by the serving </w:t>
            </w:r>
            <w:proofErr w:type="spellStart"/>
            <w:r w:rsidRPr="00A70CD5">
              <w:rPr>
                <w:rFonts w:ascii="Times" w:eastAsia="Times New Roman" w:hAnsi="Times" w:cs="Times"/>
                <w:i/>
                <w:sz w:val="20"/>
                <w:szCs w:val="20"/>
                <w:lang w:val="en-US" w:eastAsia="x-none"/>
              </w:rPr>
              <w:t>gNB</w:t>
            </w:r>
            <w:proofErr w:type="spellEnd"/>
            <w:r w:rsidRPr="00A70CD5">
              <w:rPr>
                <w:rFonts w:ascii="Times" w:eastAsia="Times New Roman" w:hAnsi="Times" w:cs="Times"/>
                <w:i/>
                <w:sz w:val="20"/>
                <w:szCs w:val="20"/>
                <w:lang w:val="en-US"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62BA7D7D" w14:textId="77777777" w:rsidR="00331D01" w:rsidRPr="00A70CD5" w:rsidRDefault="00331D01" w:rsidP="003B5AED">
            <w:pPr>
              <w:numPr>
                <w:ilvl w:val="0"/>
                <w:numId w:val="11"/>
              </w:numPr>
              <w:autoSpaceDN w:val="0"/>
              <w:spacing w:after="0" w:line="240" w:lineRule="auto"/>
              <w:rPr>
                <w:rFonts w:ascii="Times" w:eastAsia="Times New Roman" w:hAnsi="Times" w:cs="Times"/>
                <w:i/>
                <w:sz w:val="20"/>
                <w:szCs w:val="20"/>
                <w:lang w:val="en-US" w:eastAsia="x-none"/>
              </w:rPr>
            </w:pPr>
            <w:r w:rsidRPr="00A70CD5">
              <w:rPr>
                <w:rFonts w:ascii="Times" w:eastAsia="Times New Roman" w:hAnsi="Times" w:cs="Times"/>
                <w:i/>
                <w:sz w:val="20"/>
                <w:szCs w:val="20"/>
                <w:lang w:val="en-US" w:eastAsia="x-none"/>
              </w:rPr>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A70CD5">
              <w:rPr>
                <w:rFonts w:ascii="Times" w:eastAsia="Times New Roman" w:hAnsi="Times" w:cs="Times"/>
                <w:i/>
                <w:sz w:val="20"/>
                <w:szCs w:val="20"/>
                <w:lang w:val="en-US" w:eastAsia="x-none"/>
              </w:rPr>
              <w:t>gNB</w:t>
            </w:r>
            <w:proofErr w:type="spellEnd"/>
            <w:r w:rsidRPr="00A70CD5">
              <w:rPr>
                <w:rFonts w:ascii="Times" w:eastAsia="Times New Roman" w:hAnsi="Times" w:cs="Times"/>
                <w:i/>
                <w:sz w:val="20"/>
                <w:szCs w:val="20"/>
                <w:lang w:val="en-US" w:eastAsia="x-none"/>
              </w:rPr>
              <w:t xml:space="preserve"> transmission to detect the start of transmission bursts by the serving </w:t>
            </w:r>
            <w:proofErr w:type="spellStart"/>
            <w:r w:rsidRPr="00A70CD5">
              <w:rPr>
                <w:rFonts w:ascii="Times" w:eastAsia="Times New Roman" w:hAnsi="Times" w:cs="Times"/>
                <w:i/>
                <w:sz w:val="20"/>
                <w:szCs w:val="20"/>
                <w:lang w:val="en-US" w:eastAsia="x-none"/>
              </w:rPr>
              <w:t>gNB</w:t>
            </w:r>
            <w:proofErr w:type="spellEnd"/>
            <w:r w:rsidRPr="00A70CD5">
              <w:rPr>
                <w:rFonts w:ascii="Times" w:eastAsia="Times New Roman" w:hAnsi="Times" w:cs="Times"/>
                <w:i/>
                <w:sz w:val="20"/>
                <w:szCs w:val="20"/>
                <w:lang w:val="en-US" w:eastAsia="x-none"/>
              </w:rPr>
              <w:t xml:space="preserve"> and potentially for power saving</w:t>
            </w:r>
            <w:r w:rsidRPr="00A70CD5">
              <w:rPr>
                <w:rFonts w:eastAsia="Times New Roman"/>
                <w:i/>
                <w:lang w:val="en-US"/>
              </w:rPr>
              <w:t xml:space="preserve"> </w:t>
            </w:r>
          </w:p>
          <w:p w14:paraId="276D0452" w14:textId="77777777" w:rsidR="00331D01" w:rsidRPr="00A70CD5" w:rsidRDefault="00331D01" w:rsidP="003B5AED">
            <w:pPr>
              <w:numPr>
                <w:ilvl w:val="1"/>
                <w:numId w:val="11"/>
              </w:numPr>
              <w:autoSpaceDN w:val="0"/>
              <w:spacing w:after="0" w:line="240" w:lineRule="auto"/>
              <w:rPr>
                <w:rFonts w:ascii="Times" w:eastAsia="Times New Roman" w:hAnsi="Times" w:cs="Times"/>
                <w:i/>
                <w:sz w:val="20"/>
                <w:szCs w:val="20"/>
                <w:lang w:val="en-US" w:eastAsia="x-none"/>
              </w:rPr>
            </w:pPr>
            <w:r w:rsidRPr="00A70CD5">
              <w:rPr>
                <w:rFonts w:ascii="Times" w:eastAsia="Times New Roman" w:hAnsi="Times" w:cs="Times"/>
                <w:i/>
                <w:sz w:val="20"/>
                <w:szCs w:val="20"/>
                <w:lang w:val="en-US" w:eastAsia="x-none"/>
              </w:rPr>
              <w:t>Note: Whether a preamble, if defined, can be used for power saving in all cases depends on the details of the design.</w:t>
            </w:r>
          </w:p>
          <w:p w14:paraId="1C4B8473" w14:textId="77777777" w:rsidR="00331D01" w:rsidRPr="00A70CD5" w:rsidRDefault="00331D01" w:rsidP="003B5AED">
            <w:pPr>
              <w:numPr>
                <w:ilvl w:val="0"/>
                <w:numId w:val="11"/>
              </w:numPr>
              <w:autoSpaceDN w:val="0"/>
              <w:spacing w:after="0" w:line="240" w:lineRule="auto"/>
              <w:rPr>
                <w:rFonts w:ascii="Times" w:eastAsia="Times New Roman" w:hAnsi="Times" w:cs="Times"/>
                <w:i/>
                <w:sz w:val="20"/>
                <w:szCs w:val="20"/>
                <w:lang w:val="en-US" w:eastAsia="x-none"/>
              </w:rPr>
            </w:pPr>
            <w:r w:rsidRPr="00A70CD5">
              <w:rPr>
                <w:rFonts w:ascii="Times" w:eastAsia="Times New Roman" w:hAnsi="Times" w:cs="Times"/>
                <w:i/>
                <w:sz w:val="20"/>
                <w:szCs w:val="20"/>
                <w:lang w:val="en-US" w:eastAsia="x-none"/>
              </w:rPr>
              <w:t>Note: Other signals present in the transmission burst may also be used for the purpose of detection of the transmission burst</w:t>
            </w:r>
          </w:p>
          <w:p w14:paraId="1824EE45" w14:textId="77777777" w:rsidR="00331D01" w:rsidRPr="00A70CD5" w:rsidRDefault="00331D01" w:rsidP="003B5AED">
            <w:pPr>
              <w:numPr>
                <w:ilvl w:val="0"/>
                <w:numId w:val="11"/>
              </w:numPr>
              <w:autoSpaceDN w:val="0"/>
              <w:spacing w:after="0" w:line="240" w:lineRule="auto"/>
              <w:rPr>
                <w:rFonts w:ascii="Times" w:eastAsia="Times New Roman" w:hAnsi="Times" w:cs="Times"/>
                <w:i/>
                <w:sz w:val="20"/>
                <w:szCs w:val="20"/>
                <w:lang w:val="en-US" w:eastAsia="x-none"/>
              </w:rPr>
            </w:pPr>
            <w:r w:rsidRPr="00A70CD5">
              <w:rPr>
                <w:rFonts w:ascii="Times" w:eastAsia="Times New Roman" w:hAnsi="Times" w:cs="Times"/>
                <w:i/>
                <w:sz w:val="20"/>
                <w:szCs w:val="20"/>
                <w:lang w:val="en-US" w:eastAsia="x-none"/>
              </w:rPr>
              <w:t>FFS: Potential enhancements to DMRS design to address issues with detection probability</w:t>
            </w:r>
          </w:p>
          <w:p w14:paraId="4915C931" w14:textId="5BD59346" w:rsidR="00331D01" w:rsidRPr="00A70CD5" w:rsidRDefault="00331D01" w:rsidP="00331D01">
            <w:pPr>
              <w:spacing w:after="0"/>
              <w:rPr>
                <w:rFonts w:ascii="Times New Roman" w:eastAsia="MS Mincho" w:hAnsi="Times New Roman" w:cs="Times New Roman"/>
                <w:sz w:val="20"/>
                <w:szCs w:val="20"/>
                <w:lang w:val="en-US" w:eastAsia="ja-JP"/>
              </w:rPr>
            </w:pPr>
            <w:r w:rsidRPr="00A70CD5">
              <w:rPr>
                <w:rFonts w:ascii="Times" w:eastAsia="Times New Roman" w:hAnsi="Times" w:cs="Times"/>
                <w:i/>
                <w:sz w:val="20"/>
                <w:szCs w:val="20"/>
                <w:lang w:val="en-US" w:eastAsia="x-none"/>
              </w:rPr>
              <w:lastRenderedPageBreak/>
              <w:t>The payload of a PDCCH and/or GC-PDCCH transmission can contain information regarding COT structure that may be used by the UE for power saving</w:t>
            </w:r>
          </w:p>
        </w:tc>
      </w:tr>
    </w:tbl>
    <w:p w14:paraId="6AE35B96" w14:textId="2F3D801B" w:rsidR="007F01D3" w:rsidRPr="00A70CD5" w:rsidRDefault="007F01D3" w:rsidP="0003526B">
      <w:pPr>
        <w:spacing w:after="0"/>
        <w:rPr>
          <w:rFonts w:ascii="Times New Roman" w:eastAsia="MS Mincho" w:hAnsi="Times New Roman" w:cs="Times New Roman"/>
          <w:sz w:val="20"/>
          <w:szCs w:val="20"/>
          <w:lang w:val="en-US" w:eastAsia="ja-JP"/>
        </w:rPr>
      </w:pPr>
    </w:p>
    <w:p w14:paraId="2D793C47" w14:textId="01F551AF" w:rsidR="00054637" w:rsidRPr="00A70CD5" w:rsidRDefault="00AA42E6" w:rsidP="0003526B">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Despite the agreement we made, there seems to be no consensus on defi</w:t>
      </w:r>
      <w:r w:rsidR="00E92115" w:rsidRPr="00A70CD5">
        <w:rPr>
          <w:rFonts w:ascii="Times New Roman" w:eastAsia="MS Mincho" w:hAnsi="Times New Roman" w:cs="Times New Roman"/>
          <w:sz w:val="20"/>
          <w:szCs w:val="20"/>
          <w:lang w:val="en-US" w:eastAsia="ja-JP"/>
        </w:rPr>
        <w:t>ning</w:t>
      </w:r>
      <w:r w:rsidRPr="00A70CD5">
        <w:rPr>
          <w:rFonts w:ascii="Times New Roman" w:eastAsia="MS Mincho" w:hAnsi="Times New Roman" w:cs="Times New Roman"/>
          <w:sz w:val="20"/>
          <w:szCs w:val="20"/>
          <w:lang w:val="en-US" w:eastAsia="ja-JP"/>
        </w:rPr>
        <w:t xml:space="preserve"> WB DMRS which would enable</w:t>
      </w:r>
      <w:r w:rsidR="00E92115" w:rsidRPr="00A70CD5">
        <w:rPr>
          <w:rFonts w:ascii="Times New Roman" w:eastAsia="MS Mincho" w:hAnsi="Times New Roman" w:cs="Times New Roman"/>
          <w:sz w:val="20"/>
          <w:szCs w:val="20"/>
          <w:lang w:val="en-US" w:eastAsia="ja-JP"/>
        </w:rPr>
        <w:t xml:space="preserve"> their</w:t>
      </w:r>
      <w:r w:rsidRPr="00A70CD5">
        <w:rPr>
          <w:rFonts w:ascii="Times New Roman" w:eastAsia="MS Mincho" w:hAnsi="Times New Roman" w:cs="Times New Roman"/>
          <w:sz w:val="20"/>
          <w:szCs w:val="20"/>
          <w:lang w:val="en-US" w:eastAsia="ja-JP"/>
        </w:rPr>
        <w:t xml:space="preserve"> reliable detection. </w:t>
      </w:r>
      <w:r w:rsidR="00DA7626" w:rsidRPr="00A70CD5">
        <w:rPr>
          <w:rFonts w:ascii="Times New Roman" w:eastAsia="MS Mincho" w:hAnsi="Times New Roman" w:cs="Times New Roman"/>
          <w:sz w:val="20"/>
          <w:szCs w:val="20"/>
          <w:lang w:val="en-US" w:eastAsia="ja-JP"/>
        </w:rPr>
        <w:t>In NR</w:t>
      </w:r>
      <w:r w:rsidR="00034F3F" w:rsidRPr="00A70CD5">
        <w:rPr>
          <w:rFonts w:ascii="Times New Roman" w:eastAsia="MS Mincho" w:hAnsi="Times New Roman" w:cs="Times New Roman"/>
          <w:sz w:val="20"/>
          <w:szCs w:val="20"/>
          <w:lang w:val="en-US" w:eastAsia="ja-JP"/>
        </w:rPr>
        <w:t>, a</w:t>
      </w:r>
      <w:r w:rsidRPr="00A70CD5">
        <w:rPr>
          <w:rFonts w:ascii="Times New Roman" w:eastAsia="MS Mincho" w:hAnsi="Times New Roman" w:cs="Times New Roman"/>
          <w:sz w:val="20"/>
          <w:szCs w:val="20"/>
          <w:lang w:val="en-US" w:eastAsia="ja-JP"/>
        </w:rPr>
        <w:t xml:space="preserve"> </w:t>
      </w:r>
      <w:proofErr w:type="spellStart"/>
      <w:r w:rsidRPr="00A70CD5">
        <w:rPr>
          <w:rFonts w:ascii="Times New Roman" w:eastAsia="MS Mincho" w:hAnsi="Times New Roman" w:cs="Times New Roman"/>
          <w:sz w:val="20"/>
          <w:szCs w:val="20"/>
          <w:lang w:val="en-US" w:eastAsia="ja-JP"/>
        </w:rPr>
        <w:t>gNB</w:t>
      </w:r>
      <w:proofErr w:type="spellEnd"/>
      <w:r w:rsidRPr="00A70CD5">
        <w:rPr>
          <w:rFonts w:ascii="Times New Roman" w:eastAsia="MS Mincho" w:hAnsi="Times New Roman" w:cs="Times New Roman"/>
          <w:sz w:val="20"/>
          <w:szCs w:val="20"/>
          <w:lang w:val="en-US" w:eastAsia="ja-JP"/>
        </w:rPr>
        <w:t xml:space="preserve"> would configure CORESET0</w:t>
      </w:r>
      <w:r w:rsidR="00E92115" w:rsidRPr="00A70CD5">
        <w:rPr>
          <w:rFonts w:ascii="Times New Roman" w:eastAsia="MS Mincho" w:hAnsi="Times New Roman" w:cs="Times New Roman"/>
          <w:sz w:val="20"/>
          <w:szCs w:val="20"/>
          <w:lang w:val="en-US" w:eastAsia="ja-JP"/>
        </w:rPr>
        <w:t>,</w:t>
      </w:r>
      <w:r w:rsidRPr="00A70CD5">
        <w:rPr>
          <w:rFonts w:ascii="Times New Roman" w:eastAsia="MS Mincho" w:hAnsi="Times New Roman" w:cs="Times New Roman"/>
          <w:sz w:val="20"/>
          <w:szCs w:val="20"/>
          <w:lang w:val="en-US" w:eastAsia="ja-JP"/>
        </w:rPr>
        <w:t xml:space="preserve"> which has precoding cycling by default and </w:t>
      </w:r>
      <w:r w:rsidR="00E92115" w:rsidRPr="00A70CD5">
        <w:rPr>
          <w:rFonts w:ascii="Times New Roman" w:eastAsia="MS Mincho" w:hAnsi="Times New Roman" w:cs="Times New Roman"/>
          <w:sz w:val="20"/>
          <w:szCs w:val="20"/>
          <w:lang w:val="en-US" w:eastAsia="ja-JP"/>
        </w:rPr>
        <w:t>a</w:t>
      </w:r>
      <w:r w:rsidRPr="00A70CD5">
        <w:rPr>
          <w:rFonts w:ascii="Times New Roman" w:eastAsia="MS Mincho" w:hAnsi="Times New Roman" w:cs="Times New Roman"/>
          <w:sz w:val="20"/>
          <w:szCs w:val="20"/>
          <w:lang w:val="en-US" w:eastAsia="ja-JP"/>
        </w:rPr>
        <w:t xml:space="preserve"> “smart” </w:t>
      </w:r>
      <w:proofErr w:type="spellStart"/>
      <w:r w:rsidRPr="00A70CD5">
        <w:rPr>
          <w:rFonts w:ascii="Times New Roman" w:eastAsia="MS Mincho" w:hAnsi="Times New Roman" w:cs="Times New Roman"/>
          <w:sz w:val="20"/>
          <w:szCs w:val="20"/>
          <w:lang w:val="en-US" w:eastAsia="ja-JP"/>
        </w:rPr>
        <w:t>gNB</w:t>
      </w:r>
      <w:proofErr w:type="spellEnd"/>
      <w:r w:rsidRPr="00A70CD5">
        <w:rPr>
          <w:rFonts w:ascii="Times New Roman" w:eastAsia="MS Mincho" w:hAnsi="Times New Roman" w:cs="Times New Roman"/>
          <w:sz w:val="20"/>
          <w:szCs w:val="20"/>
          <w:lang w:val="en-US" w:eastAsia="ja-JP"/>
        </w:rPr>
        <w:t xml:space="preserve"> would configure</w:t>
      </w:r>
      <w:r w:rsidR="00E92115" w:rsidRPr="00A70CD5">
        <w:rPr>
          <w:rFonts w:ascii="Times New Roman" w:eastAsia="MS Mincho" w:hAnsi="Times New Roman" w:cs="Times New Roman"/>
          <w:sz w:val="20"/>
          <w:szCs w:val="20"/>
          <w:lang w:val="en-US" w:eastAsia="ja-JP"/>
        </w:rPr>
        <w:t xml:space="preserve"> also one</w:t>
      </w:r>
      <w:r w:rsidRPr="00A70CD5">
        <w:rPr>
          <w:rFonts w:ascii="Times New Roman" w:eastAsia="MS Mincho" w:hAnsi="Times New Roman" w:cs="Times New Roman"/>
          <w:sz w:val="20"/>
          <w:szCs w:val="20"/>
          <w:lang w:val="en-US" w:eastAsia="ja-JP"/>
        </w:rPr>
        <w:t xml:space="preserve"> dedicated CORESET which would be configured with precoder cycling </w:t>
      </w:r>
      <w:r w:rsidR="00E92115" w:rsidRPr="00A70CD5">
        <w:rPr>
          <w:rFonts w:ascii="Times New Roman" w:eastAsia="MS Mincho" w:hAnsi="Times New Roman" w:cs="Times New Roman"/>
          <w:sz w:val="20"/>
          <w:szCs w:val="20"/>
          <w:lang w:val="en-US" w:eastAsia="ja-JP"/>
        </w:rPr>
        <w:t xml:space="preserve">to </w:t>
      </w:r>
      <w:r w:rsidR="00377635" w:rsidRPr="00A70CD5">
        <w:rPr>
          <w:rFonts w:ascii="Times New Roman" w:eastAsia="MS Mincho" w:hAnsi="Times New Roman" w:cs="Times New Roman"/>
          <w:sz w:val="20"/>
          <w:szCs w:val="20"/>
          <w:lang w:val="en-US" w:eastAsia="ja-JP"/>
        </w:rPr>
        <w:t>strive for the best</w:t>
      </w:r>
      <w:r w:rsidR="00E92115" w:rsidRPr="00A70CD5">
        <w:rPr>
          <w:rFonts w:ascii="Times New Roman" w:eastAsia="MS Mincho" w:hAnsi="Times New Roman" w:cs="Times New Roman"/>
          <w:sz w:val="20"/>
          <w:szCs w:val="20"/>
          <w:lang w:val="en-US" w:eastAsia="ja-JP"/>
        </w:rPr>
        <w:t xml:space="preserve"> performance</w:t>
      </w:r>
      <w:r w:rsidRPr="00A70CD5">
        <w:rPr>
          <w:rFonts w:ascii="Times New Roman" w:eastAsia="MS Mincho" w:hAnsi="Times New Roman" w:cs="Times New Roman"/>
          <w:sz w:val="20"/>
          <w:szCs w:val="20"/>
          <w:lang w:val="en-US" w:eastAsia="ja-JP"/>
        </w:rPr>
        <w:t>. Therefore, a NR UE may rely on PDCCH DMRS being available within</w:t>
      </w:r>
      <w:r w:rsidR="00E92115" w:rsidRPr="00A70CD5">
        <w:rPr>
          <w:rFonts w:ascii="Times New Roman" w:eastAsia="MS Mincho" w:hAnsi="Times New Roman" w:cs="Times New Roman"/>
          <w:sz w:val="20"/>
          <w:szCs w:val="20"/>
          <w:lang w:val="en-US" w:eastAsia="ja-JP"/>
        </w:rPr>
        <w:t xml:space="preserve"> the PDCCH candidate</w:t>
      </w:r>
      <w:r w:rsidR="00DD7250" w:rsidRPr="00A70CD5">
        <w:rPr>
          <w:rFonts w:ascii="Times New Roman" w:eastAsia="MS Mincho" w:hAnsi="Times New Roman" w:cs="Times New Roman"/>
          <w:sz w:val="20"/>
          <w:szCs w:val="20"/>
          <w:lang w:val="en-US" w:eastAsia="ja-JP"/>
        </w:rPr>
        <w:t xml:space="preserve"> only</w:t>
      </w:r>
      <w:r w:rsidR="00E92115" w:rsidRPr="00A70CD5">
        <w:rPr>
          <w:rFonts w:ascii="Times New Roman" w:eastAsia="MS Mincho" w:hAnsi="Times New Roman" w:cs="Times New Roman"/>
          <w:sz w:val="20"/>
          <w:szCs w:val="20"/>
          <w:lang w:val="en-US" w:eastAsia="ja-JP"/>
        </w:rPr>
        <w:t xml:space="preserve">.  </w:t>
      </w:r>
      <w:r w:rsidRPr="00A70CD5">
        <w:rPr>
          <w:rFonts w:ascii="Times New Roman" w:eastAsia="MS Mincho" w:hAnsi="Times New Roman" w:cs="Times New Roman"/>
          <w:sz w:val="20"/>
          <w:szCs w:val="20"/>
          <w:lang w:val="en-US" w:eastAsia="ja-JP"/>
        </w:rPr>
        <w:t xml:space="preserve">   </w:t>
      </w:r>
    </w:p>
    <w:p w14:paraId="57A906BB" w14:textId="214F95F5" w:rsidR="00E92115" w:rsidRPr="00A70CD5" w:rsidRDefault="00E92115" w:rsidP="0003526B">
      <w:pPr>
        <w:spacing w:after="0"/>
        <w:rPr>
          <w:rFonts w:ascii="Times New Roman" w:eastAsia="MS Mincho" w:hAnsi="Times New Roman" w:cs="Times New Roman"/>
          <w:sz w:val="20"/>
          <w:szCs w:val="20"/>
          <w:lang w:val="en-US" w:eastAsia="ja-JP"/>
        </w:rPr>
      </w:pPr>
    </w:p>
    <w:p w14:paraId="05389CCB" w14:textId="69321589" w:rsidR="00E92115" w:rsidRPr="00A70CD5" w:rsidRDefault="00E92115" w:rsidP="0003526B">
      <w:p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Observation</w:t>
      </w:r>
      <w:r w:rsidR="00F476A5" w:rsidRPr="00A70CD5">
        <w:rPr>
          <w:rFonts w:ascii="Times New Roman" w:eastAsia="MS Mincho" w:hAnsi="Times New Roman" w:cs="Times New Roman"/>
          <w:b/>
          <w:i/>
          <w:sz w:val="20"/>
          <w:szCs w:val="20"/>
          <w:lang w:val="en-US" w:eastAsia="ja-JP"/>
        </w:rPr>
        <w:t xml:space="preserve"> </w:t>
      </w:r>
      <w:r w:rsidRPr="00A70CD5">
        <w:rPr>
          <w:rFonts w:ascii="Times New Roman" w:eastAsia="MS Mincho" w:hAnsi="Times New Roman" w:cs="Times New Roman"/>
          <w:b/>
          <w:i/>
          <w:sz w:val="20"/>
          <w:szCs w:val="20"/>
          <w:lang w:val="en-US" w:eastAsia="ja-JP"/>
        </w:rPr>
        <w:t>1:</w:t>
      </w:r>
      <w:r w:rsidRPr="00A70CD5">
        <w:rPr>
          <w:rFonts w:ascii="Times New Roman" w:eastAsia="MS Mincho" w:hAnsi="Times New Roman" w:cs="Times New Roman"/>
          <w:i/>
          <w:sz w:val="20"/>
          <w:szCs w:val="20"/>
          <w:lang w:val="en-US" w:eastAsia="ja-JP"/>
        </w:rPr>
        <w:t xml:space="preserve"> Assuming mandatory features of NR R15, for detection of PDCCH DMRS, NR UE assumption</w:t>
      </w:r>
      <w:r w:rsidR="00D03C4C" w:rsidRPr="00A70CD5">
        <w:rPr>
          <w:rFonts w:ascii="Times New Roman" w:eastAsia="MS Mincho" w:hAnsi="Times New Roman" w:cs="Times New Roman"/>
          <w:i/>
          <w:sz w:val="20"/>
          <w:szCs w:val="20"/>
          <w:lang w:val="en-US" w:eastAsia="ja-JP"/>
        </w:rPr>
        <w:t xml:space="preserve"> is</w:t>
      </w:r>
      <w:r w:rsidRPr="00A70CD5">
        <w:rPr>
          <w:rFonts w:ascii="Times New Roman" w:eastAsia="MS Mincho" w:hAnsi="Times New Roman" w:cs="Times New Roman"/>
          <w:i/>
          <w:sz w:val="20"/>
          <w:szCs w:val="20"/>
          <w:lang w:val="en-US" w:eastAsia="ja-JP"/>
        </w:rPr>
        <w:t xml:space="preserve"> that PDCCH DMRS are available within the PDCCH candidate</w:t>
      </w:r>
      <w:r w:rsidR="00D03C4C" w:rsidRPr="00A70CD5">
        <w:rPr>
          <w:rFonts w:ascii="Times New Roman" w:eastAsia="MS Mincho" w:hAnsi="Times New Roman" w:cs="Times New Roman"/>
          <w:i/>
          <w:sz w:val="20"/>
          <w:szCs w:val="20"/>
          <w:lang w:val="en-US" w:eastAsia="ja-JP"/>
        </w:rPr>
        <w:t xml:space="preserve"> only</w:t>
      </w:r>
      <w:r w:rsidRPr="00A70CD5">
        <w:rPr>
          <w:rFonts w:ascii="Times New Roman" w:eastAsia="MS Mincho" w:hAnsi="Times New Roman" w:cs="Times New Roman"/>
          <w:i/>
          <w:sz w:val="20"/>
          <w:szCs w:val="20"/>
          <w:lang w:val="en-US" w:eastAsia="ja-JP"/>
        </w:rPr>
        <w:t>.</w:t>
      </w:r>
    </w:p>
    <w:p w14:paraId="27826C31" w14:textId="77777777" w:rsidR="00E92115" w:rsidRPr="00A70CD5" w:rsidRDefault="00E92115" w:rsidP="0003526B">
      <w:pPr>
        <w:spacing w:after="0"/>
        <w:rPr>
          <w:rFonts w:ascii="Times New Roman" w:eastAsia="MS Mincho" w:hAnsi="Times New Roman" w:cs="Times New Roman"/>
          <w:sz w:val="20"/>
          <w:szCs w:val="20"/>
          <w:lang w:val="en-US" w:eastAsia="ja-JP"/>
        </w:rPr>
      </w:pPr>
    </w:p>
    <w:p w14:paraId="14BB9552" w14:textId="3025E2F9" w:rsidR="00790B10" w:rsidRPr="00A70CD5" w:rsidRDefault="00D03C4C" w:rsidP="00D03C4C">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Based on such assumption, a UE must perform PDCCH detection to pass the performance tests. Therefore, reduction of monitoring to very few</w:t>
      </w:r>
      <w:r w:rsidR="00790B10" w:rsidRPr="00A70CD5">
        <w:rPr>
          <w:rFonts w:ascii="Times New Roman" w:eastAsia="MS Mincho" w:hAnsi="Times New Roman" w:cs="Times New Roman"/>
          <w:sz w:val="20"/>
          <w:szCs w:val="20"/>
          <w:lang w:val="en-US" w:eastAsia="ja-JP"/>
        </w:rPr>
        <w:t xml:space="preserve"> PDCCH candidates outside the COT is essential for power saving</w:t>
      </w:r>
      <w:r w:rsidR="004C755F" w:rsidRPr="00A70CD5">
        <w:rPr>
          <w:rFonts w:ascii="Times New Roman" w:eastAsia="MS Mincho" w:hAnsi="Times New Roman" w:cs="Times New Roman"/>
          <w:sz w:val="20"/>
          <w:szCs w:val="20"/>
          <w:lang w:val="en-US" w:eastAsia="ja-JP"/>
        </w:rPr>
        <w:t xml:space="preserve"> outside the COT</w:t>
      </w:r>
      <w:r w:rsidR="00790B10" w:rsidRPr="00A70CD5">
        <w:rPr>
          <w:rFonts w:ascii="Times New Roman" w:eastAsia="MS Mincho" w:hAnsi="Times New Roman" w:cs="Times New Roman"/>
          <w:sz w:val="20"/>
          <w:szCs w:val="20"/>
          <w:lang w:val="en-US" w:eastAsia="ja-JP"/>
        </w:rPr>
        <w:t xml:space="preserve">. </w:t>
      </w:r>
    </w:p>
    <w:p w14:paraId="18A00144" w14:textId="77777777" w:rsidR="00790B10" w:rsidRPr="00A70CD5" w:rsidRDefault="00790B10" w:rsidP="00D03C4C">
      <w:pPr>
        <w:spacing w:after="0"/>
        <w:rPr>
          <w:rFonts w:ascii="Times New Roman" w:eastAsia="MS Mincho" w:hAnsi="Times New Roman" w:cs="Times New Roman"/>
          <w:sz w:val="20"/>
          <w:szCs w:val="20"/>
          <w:lang w:val="en-US" w:eastAsia="ja-JP"/>
        </w:rPr>
      </w:pPr>
    </w:p>
    <w:p w14:paraId="7F0191D2" w14:textId="3482CDEF" w:rsidR="00D03C4C" w:rsidRPr="00A70CD5" w:rsidRDefault="00790B10" w:rsidP="00D03C4C">
      <w:pPr>
        <w:spacing w:after="0"/>
        <w:rPr>
          <w:rFonts w:ascii="Calibri" w:hAnsi="Calibri" w:cs="Calibri"/>
          <w:lang w:val="en-US"/>
        </w:rPr>
      </w:pPr>
      <w:r w:rsidRPr="00A70CD5">
        <w:rPr>
          <w:rFonts w:ascii="Times New Roman" w:eastAsia="MS Mincho" w:hAnsi="Times New Roman" w:cs="Times New Roman"/>
          <w:b/>
          <w:i/>
          <w:sz w:val="20"/>
          <w:szCs w:val="20"/>
          <w:lang w:val="en-US" w:eastAsia="ja-JP"/>
        </w:rPr>
        <w:t>Observation</w:t>
      </w:r>
      <w:r w:rsidR="00F476A5" w:rsidRPr="00A70CD5">
        <w:rPr>
          <w:rFonts w:ascii="Times New Roman" w:eastAsia="MS Mincho" w:hAnsi="Times New Roman" w:cs="Times New Roman"/>
          <w:b/>
          <w:i/>
          <w:sz w:val="20"/>
          <w:szCs w:val="20"/>
          <w:lang w:val="en-US" w:eastAsia="ja-JP"/>
        </w:rPr>
        <w:t xml:space="preserve"> </w:t>
      </w:r>
      <w:r w:rsidRPr="00A70CD5">
        <w:rPr>
          <w:rFonts w:ascii="Times New Roman" w:eastAsia="MS Mincho" w:hAnsi="Times New Roman" w:cs="Times New Roman"/>
          <w:b/>
          <w:i/>
          <w:sz w:val="20"/>
          <w:szCs w:val="20"/>
          <w:lang w:val="en-US" w:eastAsia="ja-JP"/>
        </w:rPr>
        <w:t>2</w:t>
      </w:r>
      <w:r w:rsidRPr="00A70CD5">
        <w:rPr>
          <w:rFonts w:ascii="Times New Roman" w:eastAsia="MS Mincho" w:hAnsi="Times New Roman" w:cs="Times New Roman"/>
          <w:i/>
          <w:sz w:val="20"/>
          <w:szCs w:val="20"/>
          <w:lang w:val="en-US" w:eastAsia="ja-JP"/>
        </w:rPr>
        <w:t xml:space="preserve">: To meet PDCCH performance tests, UE </w:t>
      </w:r>
      <w:proofErr w:type="gramStart"/>
      <w:r w:rsidRPr="00A70CD5">
        <w:rPr>
          <w:rFonts w:ascii="Times New Roman" w:eastAsia="MS Mincho" w:hAnsi="Times New Roman" w:cs="Times New Roman"/>
          <w:i/>
          <w:sz w:val="20"/>
          <w:szCs w:val="20"/>
          <w:lang w:val="en-US" w:eastAsia="ja-JP"/>
        </w:rPr>
        <w:t>has to</w:t>
      </w:r>
      <w:proofErr w:type="gramEnd"/>
      <w:r w:rsidRPr="00A70CD5">
        <w:rPr>
          <w:rFonts w:ascii="Times New Roman" w:eastAsia="MS Mincho" w:hAnsi="Times New Roman" w:cs="Times New Roman"/>
          <w:i/>
          <w:sz w:val="20"/>
          <w:szCs w:val="20"/>
          <w:lang w:val="en-US" w:eastAsia="ja-JP"/>
        </w:rPr>
        <w:t xml:space="preserve"> perform </w:t>
      </w:r>
      <w:r w:rsidR="00794E7B" w:rsidRPr="00A70CD5">
        <w:rPr>
          <w:rFonts w:ascii="Times New Roman" w:eastAsia="MS Mincho" w:hAnsi="Times New Roman" w:cs="Times New Roman"/>
          <w:i/>
          <w:sz w:val="20"/>
          <w:szCs w:val="20"/>
          <w:lang w:val="en-US" w:eastAsia="ja-JP"/>
        </w:rPr>
        <w:t xml:space="preserve">PDCCH </w:t>
      </w:r>
      <w:r w:rsidRPr="00A70CD5">
        <w:rPr>
          <w:rFonts w:ascii="Times New Roman" w:eastAsia="MS Mincho" w:hAnsi="Times New Roman" w:cs="Times New Roman"/>
          <w:i/>
          <w:sz w:val="20"/>
          <w:szCs w:val="20"/>
          <w:lang w:val="en-US" w:eastAsia="ja-JP"/>
        </w:rPr>
        <w:t>blind detection</w:t>
      </w:r>
      <w:r w:rsidR="00794E7B" w:rsidRPr="00A70CD5">
        <w:rPr>
          <w:rFonts w:ascii="Times New Roman" w:eastAsia="MS Mincho" w:hAnsi="Times New Roman" w:cs="Times New Roman"/>
          <w:i/>
          <w:sz w:val="20"/>
          <w:szCs w:val="20"/>
          <w:lang w:val="en-US" w:eastAsia="ja-JP"/>
        </w:rPr>
        <w:t xml:space="preserve"> to detect </w:t>
      </w:r>
      <w:proofErr w:type="spellStart"/>
      <w:r w:rsidR="00794E7B" w:rsidRPr="00A70CD5">
        <w:rPr>
          <w:rFonts w:ascii="Times New Roman" w:eastAsia="MS Mincho" w:hAnsi="Times New Roman" w:cs="Times New Roman"/>
          <w:i/>
          <w:sz w:val="20"/>
          <w:szCs w:val="20"/>
          <w:lang w:val="en-US" w:eastAsia="ja-JP"/>
        </w:rPr>
        <w:t>gNB</w:t>
      </w:r>
      <w:proofErr w:type="spellEnd"/>
      <w:r w:rsidR="00794E7B" w:rsidRPr="00A70CD5">
        <w:rPr>
          <w:rFonts w:ascii="Times New Roman" w:eastAsia="MS Mincho" w:hAnsi="Times New Roman" w:cs="Times New Roman"/>
          <w:i/>
          <w:sz w:val="20"/>
          <w:szCs w:val="20"/>
          <w:lang w:val="en-US" w:eastAsia="ja-JP"/>
        </w:rPr>
        <w:t xml:space="preserve"> COT</w:t>
      </w:r>
      <w:r w:rsidRPr="00A70CD5">
        <w:rPr>
          <w:rFonts w:ascii="Times New Roman" w:eastAsia="MS Mincho" w:hAnsi="Times New Roman" w:cs="Times New Roman"/>
          <w:i/>
          <w:sz w:val="20"/>
          <w:szCs w:val="20"/>
          <w:lang w:val="en-US" w:eastAsia="ja-JP"/>
        </w:rPr>
        <w:t>. Reduction of number of PDCCH monitoring candidates</w:t>
      </w:r>
      <w:r w:rsidR="004C755F" w:rsidRPr="00A70CD5">
        <w:rPr>
          <w:rFonts w:ascii="Times New Roman" w:eastAsia="MS Mincho" w:hAnsi="Times New Roman" w:cs="Times New Roman"/>
          <w:i/>
          <w:sz w:val="20"/>
          <w:szCs w:val="20"/>
          <w:lang w:val="en-US" w:eastAsia="ja-JP"/>
        </w:rPr>
        <w:t xml:space="preserve"> outside the COT</w:t>
      </w:r>
      <w:r w:rsidRPr="00A70CD5">
        <w:rPr>
          <w:rFonts w:ascii="Times New Roman" w:eastAsia="MS Mincho" w:hAnsi="Times New Roman" w:cs="Times New Roman"/>
          <w:i/>
          <w:sz w:val="20"/>
          <w:szCs w:val="20"/>
          <w:lang w:val="en-US" w:eastAsia="ja-JP"/>
        </w:rPr>
        <w:t xml:space="preserve"> is essential for </w:t>
      </w:r>
      <w:r w:rsidR="00795616" w:rsidRPr="00A70CD5">
        <w:rPr>
          <w:rFonts w:ascii="Times New Roman" w:eastAsia="MS Mincho" w:hAnsi="Times New Roman" w:cs="Times New Roman"/>
          <w:i/>
          <w:sz w:val="20"/>
          <w:szCs w:val="20"/>
          <w:lang w:val="en-US" w:eastAsia="ja-JP"/>
        </w:rPr>
        <w:t>NR-U UE power consumption</w:t>
      </w:r>
      <w:r w:rsidR="00794E7B" w:rsidRPr="00A70CD5">
        <w:rPr>
          <w:rFonts w:ascii="Times New Roman" w:eastAsia="MS Mincho" w:hAnsi="Times New Roman" w:cs="Times New Roman"/>
          <w:sz w:val="20"/>
          <w:szCs w:val="20"/>
          <w:lang w:val="en-US" w:eastAsia="ja-JP"/>
        </w:rPr>
        <w:t>.</w:t>
      </w:r>
      <w:r w:rsidRPr="00A70CD5">
        <w:rPr>
          <w:rFonts w:ascii="Times New Roman" w:eastAsia="MS Mincho" w:hAnsi="Times New Roman" w:cs="Times New Roman"/>
          <w:sz w:val="20"/>
          <w:szCs w:val="20"/>
          <w:lang w:val="en-US" w:eastAsia="ja-JP"/>
        </w:rPr>
        <w:t xml:space="preserve">   </w:t>
      </w:r>
      <w:r w:rsidR="00D03C4C" w:rsidRPr="00A70CD5">
        <w:rPr>
          <w:rFonts w:ascii="Times New Roman" w:eastAsia="MS Mincho" w:hAnsi="Times New Roman" w:cs="Times New Roman"/>
          <w:sz w:val="20"/>
          <w:szCs w:val="20"/>
          <w:lang w:val="en-US" w:eastAsia="ja-JP"/>
        </w:rPr>
        <w:t xml:space="preserve">  </w:t>
      </w:r>
    </w:p>
    <w:p w14:paraId="32C17813" w14:textId="4328403D" w:rsidR="00E92115" w:rsidRPr="00A70CD5" w:rsidRDefault="00E92115" w:rsidP="0003526B">
      <w:pPr>
        <w:spacing w:after="0"/>
        <w:rPr>
          <w:rFonts w:ascii="Times New Roman" w:eastAsia="MS Mincho" w:hAnsi="Times New Roman" w:cs="Times New Roman"/>
          <w:sz w:val="20"/>
          <w:szCs w:val="20"/>
          <w:lang w:val="en-US" w:eastAsia="ja-JP"/>
        </w:rPr>
      </w:pPr>
    </w:p>
    <w:p w14:paraId="76C3A6D2" w14:textId="3DC1DAE6" w:rsidR="00790B10" w:rsidRPr="00A70CD5" w:rsidRDefault="00790B10" w:rsidP="0003526B">
      <w:p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Proposal</w:t>
      </w:r>
      <w:r w:rsidR="00F476A5" w:rsidRPr="00A70CD5">
        <w:rPr>
          <w:rFonts w:ascii="Times New Roman" w:eastAsia="MS Mincho" w:hAnsi="Times New Roman" w:cs="Times New Roman"/>
          <w:b/>
          <w:i/>
          <w:sz w:val="20"/>
          <w:szCs w:val="20"/>
          <w:lang w:val="en-US" w:eastAsia="ja-JP"/>
        </w:rPr>
        <w:t xml:space="preserve"> </w:t>
      </w:r>
      <w:r w:rsidRPr="00A70CD5">
        <w:rPr>
          <w:rFonts w:ascii="Times New Roman" w:eastAsia="MS Mincho" w:hAnsi="Times New Roman" w:cs="Times New Roman"/>
          <w:b/>
          <w:i/>
          <w:sz w:val="20"/>
          <w:szCs w:val="20"/>
          <w:lang w:val="en-US" w:eastAsia="ja-JP"/>
        </w:rPr>
        <w:t>1</w:t>
      </w:r>
      <w:r w:rsidRPr="00A70CD5">
        <w:rPr>
          <w:rFonts w:ascii="Times New Roman" w:eastAsia="MS Mincho" w:hAnsi="Times New Roman" w:cs="Times New Roman"/>
          <w:i/>
          <w:sz w:val="20"/>
          <w:szCs w:val="20"/>
          <w:lang w:val="en-US" w:eastAsia="ja-JP"/>
        </w:rPr>
        <w:t>:</w:t>
      </w:r>
      <w:r w:rsidR="003A366F" w:rsidRPr="00A70CD5">
        <w:rPr>
          <w:rFonts w:ascii="Times New Roman" w:eastAsia="MS Mincho" w:hAnsi="Times New Roman" w:cs="Times New Roman"/>
          <w:i/>
          <w:sz w:val="20"/>
          <w:szCs w:val="20"/>
          <w:lang w:val="en-US" w:eastAsia="ja-JP"/>
        </w:rPr>
        <w:t xml:space="preserve"> Outside the COT, NR-U </w:t>
      </w:r>
      <w:r w:rsidRPr="00A70CD5">
        <w:rPr>
          <w:rFonts w:ascii="Times New Roman" w:eastAsia="MS Mincho" w:hAnsi="Times New Roman" w:cs="Times New Roman"/>
          <w:i/>
          <w:sz w:val="20"/>
          <w:szCs w:val="20"/>
          <w:lang w:val="en-US" w:eastAsia="ja-JP"/>
        </w:rPr>
        <w:t>UE monitors only a single search-space-set with one or two candidates</w:t>
      </w:r>
      <w:r w:rsidR="003A366F" w:rsidRPr="00A70CD5">
        <w:rPr>
          <w:rFonts w:ascii="Times New Roman" w:eastAsia="MS Mincho" w:hAnsi="Times New Roman" w:cs="Times New Roman"/>
          <w:i/>
          <w:sz w:val="20"/>
          <w:szCs w:val="20"/>
          <w:lang w:val="en-US" w:eastAsia="ja-JP"/>
        </w:rPr>
        <w:t xml:space="preserve"> per LBT sub-band</w:t>
      </w:r>
      <w:r w:rsidRPr="00A70CD5">
        <w:rPr>
          <w:rFonts w:ascii="Times New Roman" w:eastAsia="MS Mincho" w:hAnsi="Times New Roman" w:cs="Times New Roman"/>
          <w:i/>
          <w:sz w:val="20"/>
          <w:szCs w:val="20"/>
          <w:lang w:val="en-US" w:eastAsia="ja-JP"/>
        </w:rPr>
        <w:t xml:space="preserve"> </w:t>
      </w:r>
    </w:p>
    <w:p w14:paraId="1EE98575" w14:textId="77777777" w:rsidR="00790B10" w:rsidRPr="00A70CD5" w:rsidRDefault="00790B10" w:rsidP="0003526B">
      <w:pPr>
        <w:spacing w:after="0"/>
        <w:rPr>
          <w:rFonts w:ascii="Times New Roman" w:eastAsia="MS Mincho" w:hAnsi="Times New Roman" w:cs="Times New Roman"/>
          <w:sz w:val="20"/>
          <w:szCs w:val="20"/>
          <w:lang w:val="en-US" w:eastAsia="ja-JP"/>
        </w:rPr>
      </w:pPr>
    </w:p>
    <w:p w14:paraId="7A354052" w14:textId="4AE3C42B" w:rsidR="00E92115" w:rsidRPr="00A70CD5" w:rsidRDefault="00790B10" w:rsidP="0003526B">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 xml:space="preserve">When it comes to </w:t>
      </w:r>
      <w:r w:rsidRPr="00A70CD5">
        <w:rPr>
          <w:rFonts w:ascii="Times" w:eastAsia="Times New Roman" w:hAnsi="Times" w:cs="Times"/>
          <w:i/>
          <w:sz w:val="20"/>
          <w:szCs w:val="20"/>
          <w:lang w:val="en-US" w:eastAsia="x-none"/>
        </w:rPr>
        <w:t xml:space="preserve">[PDCCH or GC-PDCCH]. </w:t>
      </w:r>
      <w:r w:rsidRPr="00A70CD5">
        <w:rPr>
          <w:rFonts w:ascii="Times" w:eastAsia="Times New Roman" w:hAnsi="Times" w:cs="Times"/>
          <w:sz w:val="20"/>
          <w:szCs w:val="20"/>
          <w:lang w:val="en-US" w:eastAsia="x-none"/>
        </w:rPr>
        <w:t>We think that UE should be able to receive signals in a COT also without GC-PDCCH to be configured.</w:t>
      </w:r>
    </w:p>
    <w:p w14:paraId="34EF0D8F" w14:textId="51E807C1" w:rsidR="00E92115" w:rsidRPr="00A70CD5" w:rsidRDefault="00E92115" w:rsidP="0003526B">
      <w:pPr>
        <w:spacing w:after="0"/>
        <w:rPr>
          <w:rFonts w:ascii="Times New Roman" w:eastAsia="MS Mincho" w:hAnsi="Times New Roman" w:cs="Times New Roman"/>
          <w:sz w:val="20"/>
          <w:szCs w:val="20"/>
          <w:lang w:val="en-US" w:eastAsia="ja-JP"/>
        </w:rPr>
      </w:pPr>
    </w:p>
    <w:p w14:paraId="74D5E97C" w14:textId="6EB16E8C" w:rsidR="00054637" w:rsidRPr="00A70CD5" w:rsidRDefault="00054637" w:rsidP="0003526B">
      <w:p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Proposal</w:t>
      </w:r>
      <w:r w:rsidR="00F476A5" w:rsidRPr="00A70CD5">
        <w:rPr>
          <w:rFonts w:ascii="Times New Roman" w:eastAsia="MS Mincho" w:hAnsi="Times New Roman" w:cs="Times New Roman"/>
          <w:b/>
          <w:i/>
          <w:sz w:val="20"/>
          <w:szCs w:val="20"/>
          <w:lang w:val="en-US" w:eastAsia="ja-JP"/>
        </w:rPr>
        <w:t xml:space="preserve"> </w:t>
      </w:r>
      <w:r w:rsidR="00790B10" w:rsidRPr="00A70CD5">
        <w:rPr>
          <w:rFonts w:ascii="Times New Roman" w:eastAsia="MS Mincho" w:hAnsi="Times New Roman" w:cs="Times New Roman"/>
          <w:b/>
          <w:i/>
          <w:sz w:val="20"/>
          <w:szCs w:val="20"/>
          <w:lang w:val="en-US" w:eastAsia="ja-JP"/>
        </w:rPr>
        <w:t>2</w:t>
      </w:r>
      <w:r w:rsidRPr="00A70CD5">
        <w:rPr>
          <w:rFonts w:ascii="Times New Roman" w:eastAsia="MS Mincho" w:hAnsi="Times New Roman" w:cs="Times New Roman"/>
          <w:b/>
          <w:i/>
          <w:sz w:val="20"/>
          <w:szCs w:val="20"/>
          <w:lang w:val="en-US" w:eastAsia="ja-JP"/>
        </w:rPr>
        <w:t>:</w:t>
      </w:r>
      <w:r w:rsidRPr="00A70CD5">
        <w:rPr>
          <w:rFonts w:ascii="Times New Roman" w:eastAsia="MS Mincho" w:hAnsi="Times New Roman" w:cs="Times New Roman"/>
          <w:i/>
          <w:sz w:val="20"/>
          <w:szCs w:val="20"/>
          <w:lang w:val="en-US" w:eastAsia="ja-JP"/>
        </w:rPr>
        <w:t xml:space="preserve"> </w:t>
      </w:r>
      <w:r w:rsidR="004E5C68" w:rsidRPr="00A70CD5">
        <w:rPr>
          <w:rFonts w:ascii="Times New Roman" w:eastAsia="MS Mincho" w:hAnsi="Times New Roman" w:cs="Times New Roman"/>
          <w:i/>
          <w:sz w:val="20"/>
          <w:szCs w:val="20"/>
          <w:lang w:val="en-US" w:eastAsia="ja-JP"/>
        </w:rPr>
        <w:t>UE should be able</w:t>
      </w:r>
      <w:r w:rsidR="00CC3603" w:rsidRPr="00A70CD5">
        <w:rPr>
          <w:rFonts w:ascii="Times New Roman" w:eastAsia="MS Mincho" w:hAnsi="Times New Roman" w:cs="Times New Roman"/>
          <w:i/>
          <w:sz w:val="20"/>
          <w:szCs w:val="20"/>
          <w:lang w:val="en-US" w:eastAsia="ja-JP"/>
        </w:rPr>
        <w:t xml:space="preserve"> to</w:t>
      </w:r>
      <w:r w:rsidR="004E5C68" w:rsidRPr="00A70CD5">
        <w:rPr>
          <w:rFonts w:ascii="Times New Roman" w:eastAsia="MS Mincho" w:hAnsi="Times New Roman" w:cs="Times New Roman"/>
          <w:i/>
          <w:sz w:val="20"/>
          <w:szCs w:val="20"/>
          <w:lang w:val="en-US" w:eastAsia="ja-JP"/>
        </w:rPr>
        <w:t xml:space="preserve"> receive DL channels/signals and transmit UL channels/signals in the </w:t>
      </w:r>
      <w:proofErr w:type="spellStart"/>
      <w:r w:rsidR="004E5C68" w:rsidRPr="00A70CD5">
        <w:rPr>
          <w:rFonts w:ascii="Times New Roman" w:eastAsia="MS Mincho" w:hAnsi="Times New Roman" w:cs="Times New Roman"/>
          <w:i/>
          <w:sz w:val="20"/>
          <w:szCs w:val="20"/>
          <w:lang w:val="en-US" w:eastAsia="ja-JP"/>
        </w:rPr>
        <w:t>gNB</w:t>
      </w:r>
      <w:proofErr w:type="spellEnd"/>
      <w:r w:rsidR="004E5C68" w:rsidRPr="00A70CD5">
        <w:rPr>
          <w:rFonts w:ascii="Times New Roman" w:eastAsia="MS Mincho" w:hAnsi="Times New Roman" w:cs="Times New Roman"/>
          <w:i/>
          <w:sz w:val="20"/>
          <w:szCs w:val="20"/>
          <w:lang w:val="en-US" w:eastAsia="ja-JP"/>
        </w:rPr>
        <w:t xml:space="preserve"> acquired COT also in </w:t>
      </w:r>
      <w:r w:rsidR="00A935E5" w:rsidRPr="00A70CD5">
        <w:rPr>
          <w:rFonts w:ascii="Times New Roman" w:eastAsia="MS Mincho" w:hAnsi="Times New Roman" w:cs="Times New Roman"/>
          <w:i/>
          <w:sz w:val="20"/>
          <w:szCs w:val="20"/>
          <w:lang w:val="en-US" w:eastAsia="ja-JP"/>
        </w:rPr>
        <w:t xml:space="preserve">an </w:t>
      </w:r>
      <w:r w:rsidR="004E5C68" w:rsidRPr="00A70CD5">
        <w:rPr>
          <w:rFonts w:ascii="Times New Roman" w:eastAsia="MS Mincho" w:hAnsi="Times New Roman" w:cs="Times New Roman"/>
          <w:i/>
          <w:sz w:val="20"/>
          <w:szCs w:val="20"/>
          <w:lang w:val="en-US" w:eastAsia="ja-JP"/>
        </w:rPr>
        <w:t>absence of GC-PDCCH</w:t>
      </w:r>
      <w:r w:rsidRPr="00A70CD5">
        <w:rPr>
          <w:rFonts w:ascii="Times New Roman" w:eastAsia="MS Mincho" w:hAnsi="Times New Roman" w:cs="Times New Roman"/>
          <w:i/>
          <w:sz w:val="20"/>
          <w:szCs w:val="20"/>
          <w:lang w:val="en-US" w:eastAsia="ja-JP"/>
        </w:rPr>
        <w:t xml:space="preserve">. </w:t>
      </w:r>
    </w:p>
    <w:p w14:paraId="5D1522DB" w14:textId="5BE42A98" w:rsidR="00D80A71" w:rsidRPr="00A70CD5" w:rsidRDefault="00D80A71" w:rsidP="0003526B">
      <w:pPr>
        <w:spacing w:after="0"/>
        <w:rPr>
          <w:rFonts w:ascii="Times New Roman" w:eastAsia="MS Mincho" w:hAnsi="Times New Roman" w:cs="Times New Roman"/>
          <w:sz w:val="20"/>
          <w:szCs w:val="20"/>
          <w:highlight w:val="yellow"/>
          <w:lang w:val="en-US" w:eastAsia="ja-JP"/>
        </w:rPr>
      </w:pPr>
    </w:p>
    <w:p w14:paraId="5B42F63D" w14:textId="0CBC7C43" w:rsidR="00790B10" w:rsidRPr="00A70CD5" w:rsidRDefault="00790B10" w:rsidP="0003526B">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In RAN1#98, the following proposal has been discussed</w:t>
      </w:r>
    </w:p>
    <w:p w14:paraId="2555C15E" w14:textId="77777777" w:rsidR="00790B10" w:rsidRPr="00A70CD5" w:rsidRDefault="00790B10" w:rsidP="003B5AED">
      <w:pPr>
        <w:numPr>
          <w:ilvl w:val="0"/>
          <w:numId w:val="24"/>
        </w:numPr>
        <w:spacing w:after="0" w:line="240" w:lineRule="auto"/>
        <w:rPr>
          <w:rFonts w:ascii="Times New Roman" w:eastAsia="Times New Roman" w:hAnsi="Times New Roman" w:cs="Times New Roman"/>
          <w:i/>
          <w:sz w:val="20"/>
          <w:lang w:val="en-US"/>
        </w:rPr>
      </w:pPr>
      <w:r w:rsidRPr="00A70CD5">
        <w:rPr>
          <w:rFonts w:ascii="Times New Roman" w:eastAsia="Times New Roman" w:hAnsi="Times New Roman" w:cs="Times New Roman"/>
          <w:i/>
          <w:sz w:val="20"/>
          <w:lang w:val="en-US"/>
        </w:rPr>
        <w:t>Support a mechanism for the UE to change its PDCCH (incl. GC-PDCCH) monitoring behavior based on one or more of the following, to be further discussed:</w:t>
      </w:r>
    </w:p>
    <w:p w14:paraId="0F8C9703" w14:textId="06990FD8" w:rsidR="00790B10" w:rsidRPr="00A70CD5" w:rsidRDefault="00790B10" w:rsidP="003B5AED">
      <w:pPr>
        <w:numPr>
          <w:ilvl w:val="1"/>
          <w:numId w:val="24"/>
        </w:numPr>
        <w:spacing w:after="0" w:line="240" w:lineRule="auto"/>
        <w:rPr>
          <w:rFonts w:ascii="Times New Roman" w:eastAsia="Times New Roman" w:hAnsi="Times New Roman" w:cs="Times New Roman"/>
          <w:i/>
          <w:sz w:val="20"/>
          <w:lang w:val="en-US"/>
        </w:rPr>
      </w:pPr>
      <w:r w:rsidRPr="00A70CD5">
        <w:rPr>
          <w:rFonts w:ascii="Times New Roman" w:eastAsia="Times New Roman" w:hAnsi="Times New Roman" w:cs="Times New Roman"/>
          <w:i/>
          <w:sz w:val="20"/>
          <w:lang w:val="en-US"/>
        </w:rPr>
        <w:t>Indication, such as by a DCI content or DCI CRC pass</w:t>
      </w:r>
    </w:p>
    <w:p w14:paraId="159A2D00" w14:textId="6D4DCD8F" w:rsidR="00790B10" w:rsidRPr="00A70CD5" w:rsidRDefault="00790B10" w:rsidP="003B5AED">
      <w:pPr>
        <w:numPr>
          <w:ilvl w:val="1"/>
          <w:numId w:val="24"/>
        </w:numPr>
        <w:spacing w:after="0" w:line="240" w:lineRule="auto"/>
        <w:rPr>
          <w:rFonts w:ascii="Times New Roman" w:eastAsia="Times New Roman" w:hAnsi="Times New Roman" w:cs="Times New Roman"/>
          <w:i/>
          <w:sz w:val="20"/>
          <w:lang w:val="en-US"/>
        </w:rPr>
      </w:pPr>
      <w:r w:rsidRPr="00A70CD5">
        <w:rPr>
          <w:rFonts w:ascii="Times New Roman" w:eastAsia="Times New Roman" w:hAnsi="Times New Roman" w:cs="Times New Roman"/>
          <w:i/>
          <w:sz w:val="20"/>
          <w:lang w:val="en-US"/>
        </w:rPr>
        <w:t>Relation to the detection of a DL burst</w:t>
      </w:r>
    </w:p>
    <w:p w14:paraId="56BD0668" w14:textId="77777777" w:rsidR="00790B10" w:rsidRPr="0012050E" w:rsidRDefault="00790B10" w:rsidP="003B5AED">
      <w:pPr>
        <w:numPr>
          <w:ilvl w:val="1"/>
          <w:numId w:val="24"/>
        </w:numPr>
        <w:spacing w:after="0" w:line="240" w:lineRule="auto"/>
        <w:rPr>
          <w:rFonts w:ascii="Times New Roman" w:eastAsia="Times New Roman" w:hAnsi="Times New Roman" w:cs="Times New Roman"/>
          <w:i/>
          <w:sz w:val="20"/>
        </w:rPr>
      </w:pPr>
      <w:proofErr w:type="spellStart"/>
      <w:r w:rsidRPr="0012050E">
        <w:rPr>
          <w:rFonts w:ascii="Times New Roman" w:eastAsia="Times New Roman" w:hAnsi="Times New Roman" w:cs="Times New Roman"/>
          <w:i/>
          <w:sz w:val="20"/>
        </w:rPr>
        <w:t>Timer</w:t>
      </w:r>
      <w:proofErr w:type="spellEnd"/>
      <w:r w:rsidRPr="0012050E">
        <w:rPr>
          <w:rFonts w:ascii="Times New Roman" w:eastAsia="Times New Roman" w:hAnsi="Times New Roman" w:cs="Times New Roman"/>
          <w:i/>
          <w:sz w:val="20"/>
        </w:rPr>
        <w:t xml:space="preserve"> </w:t>
      </w:r>
      <w:proofErr w:type="spellStart"/>
      <w:r w:rsidRPr="0012050E">
        <w:rPr>
          <w:rFonts w:ascii="Times New Roman" w:eastAsia="Times New Roman" w:hAnsi="Times New Roman" w:cs="Times New Roman"/>
          <w:i/>
          <w:sz w:val="20"/>
        </w:rPr>
        <w:t>after</w:t>
      </w:r>
      <w:proofErr w:type="spellEnd"/>
      <w:r w:rsidRPr="0012050E">
        <w:rPr>
          <w:rFonts w:ascii="Times New Roman" w:eastAsia="Times New Roman" w:hAnsi="Times New Roman" w:cs="Times New Roman"/>
          <w:i/>
          <w:sz w:val="20"/>
        </w:rPr>
        <w:t xml:space="preserve"> DCI </w:t>
      </w:r>
      <w:proofErr w:type="spellStart"/>
      <w:r w:rsidRPr="0012050E">
        <w:rPr>
          <w:rFonts w:ascii="Times New Roman" w:eastAsia="Times New Roman" w:hAnsi="Times New Roman" w:cs="Times New Roman"/>
          <w:i/>
          <w:sz w:val="20"/>
        </w:rPr>
        <w:t>detection</w:t>
      </w:r>
      <w:proofErr w:type="spellEnd"/>
    </w:p>
    <w:p w14:paraId="2CABA078" w14:textId="77777777" w:rsidR="00790B10" w:rsidRPr="0012050E" w:rsidRDefault="00790B10" w:rsidP="003B5AED">
      <w:pPr>
        <w:numPr>
          <w:ilvl w:val="1"/>
          <w:numId w:val="24"/>
        </w:numPr>
        <w:spacing w:after="0" w:line="240" w:lineRule="auto"/>
        <w:rPr>
          <w:rFonts w:eastAsia="Times New Roman"/>
          <w:i/>
        </w:rPr>
      </w:pPr>
      <w:proofErr w:type="spellStart"/>
      <w:r w:rsidRPr="0012050E">
        <w:rPr>
          <w:rFonts w:ascii="Times New Roman" w:eastAsia="Times New Roman" w:hAnsi="Times New Roman" w:cs="Times New Roman"/>
          <w:i/>
          <w:sz w:val="20"/>
        </w:rPr>
        <w:t>Configuration</w:t>
      </w:r>
      <w:proofErr w:type="spellEnd"/>
    </w:p>
    <w:p w14:paraId="35F7C8EB" w14:textId="77777777" w:rsidR="00790B10" w:rsidRPr="00790B10" w:rsidRDefault="00790B10" w:rsidP="0003526B">
      <w:pPr>
        <w:spacing w:after="0"/>
        <w:rPr>
          <w:rFonts w:ascii="Times New Roman" w:eastAsia="MS Mincho" w:hAnsi="Times New Roman" w:cs="Times New Roman"/>
          <w:i/>
          <w:sz w:val="20"/>
          <w:szCs w:val="20"/>
          <w:lang w:eastAsia="ja-JP"/>
        </w:rPr>
      </w:pPr>
    </w:p>
    <w:p w14:paraId="6D628C66" w14:textId="001CA9DB" w:rsidR="00790B10" w:rsidRPr="009059CE" w:rsidRDefault="009138D2" w:rsidP="0003526B">
      <w:pPr>
        <w:spacing w:after="0"/>
        <w:rPr>
          <w:rFonts w:ascii="Times New Roman" w:eastAsia="MS Mincho" w:hAnsi="Times New Roman" w:cs="Times New Roman"/>
          <w:b/>
          <w:sz w:val="20"/>
          <w:szCs w:val="20"/>
          <w:u w:val="single"/>
          <w:lang w:eastAsia="ja-JP"/>
        </w:rPr>
      </w:pPr>
      <w:r>
        <w:rPr>
          <w:rFonts w:ascii="Times New Roman" w:eastAsia="MS Mincho" w:hAnsi="Times New Roman" w:cs="Times New Roman"/>
          <w:b/>
          <w:sz w:val="20"/>
          <w:szCs w:val="20"/>
          <w:u w:val="single"/>
          <w:lang w:eastAsia="ja-JP"/>
        </w:rPr>
        <w:t xml:space="preserve">On </w:t>
      </w:r>
      <w:proofErr w:type="spellStart"/>
      <w:r w:rsidR="0012050E" w:rsidRPr="009059CE">
        <w:rPr>
          <w:rFonts w:ascii="Times New Roman" w:eastAsia="MS Mincho" w:hAnsi="Times New Roman" w:cs="Times New Roman"/>
          <w:b/>
          <w:sz w:val="20"/>
          <w:szCs w:val="20"/>
          <w:u w:val="single"/>
          <w:lang w:eastAsia="ja-JP"/>
        </w:rPr>
        <w:t>Indication</w:t>
      </w:r>
      <w:proofErr w:type="spellEnd"/>
    </w:p>
    <w:p w14:paraId="197FBCF5" w14:textId="77777777" w:rsidR="0012050E" w:rsidRDefault="0012050E" w:rsidP="0003526B">
      <w:pPr>
        <w:spacing w:after="0"/>
        <w:rPr>
          <w:rFonts w:ascii="Times New Roman" w:eastAsia="MS Mincho" w:hAnsi="Times New Roman" w:cs="Times New Roman"/>
          <w:sz w:val="20"/>
          <w:szCs w:val="20"/>
          <w:lang w:eastAsia="ja-JP"/>
        </w:rPr>
      </w:pPr>
    </w:p>
    <w:p w14:paraId="5BCD25B8" w14:textId="3B737B47" w:rsidR="009059CE" w:rsidRDefault="0012050E" w:rsidP="0003526B">
      <w:pPr>
        <w:spacing w:after="0"/>
        <w:rPr>
          <w:rFonts w:ascii="Times New Roman" w:eastAsia="MS Mincho" w:hAnsi="Times New Roman" w:cs="Times New Roman"/>
          <w:sz w:val="20"/>
          <w:szCs w:val="20"/>
          <w:lang w:eastAsia="ja-JP"/>
        </w:rPr>
      </w:pPr>
      <w:r w:rsidRPr="00A70CD5">
        <w:rPr>
          <w:rFonts w:ascii="Times New Roman" w:eastAsia="MS Mincho" w:hAnsi="Times New Roman" w:cs="Times New Roman"/>
          <w:sz w:val="20"/>
          <w:szCs w:val="20"/>
          <w:lang w:val="en-US" w:eastAsia="ja-JP"/>
        </w:rPr>
        <w:t>Few companies ha</w:t>
      </w:r>
      <w:r w:rsidR="000D29D8" w:rsidRPr="00A70CD5">
        <w:rPr>
          <w:rFonts w:ascii="Times New Roman" w:eastAsia="MS Mincho" w:hAnsi="Times New Roman" w:cs="Times New Roman"/>
          <w:sz w:val="20"/>
          <w:szCs w:val="20"/>
          <w:lang w:val="en-US" w:eastAsia="ja-JP"/>
        </w:rPr>
        <w:t>ve</w:t>
      </w:r>
      <w:r w:rsidRPr="00A70CD5">
        <w:rPr>
          <w:rFonts w:ascii="Times New Roman" w:eastAsia="MS Mincho" w:hAnsi="Times New Roman" w:cs="Times New Roman"/>
          <w:sz w:val="20"/>
          <w:szCs w:val="20"/>
          <w:lang w:val="en-US" w:eastAsia="ja-JP"/>
        </w:rPr>
        <w:t xml:space="preserve"> suggested to </w:t>
      </w:r>
      <w:r w:rsidR="002C08B0" w:rsidRPr="00A70CD5">
        <w:rPr>
          <w:rFonts w:ascii="Times New Roman" w:eastAsia="MS Mincho" w:hAnsi="Times New Roman" w:cs="Times New Roman"/>
          <w:sz w:val="20"/>
          <w:szCs w:val="20"/>
          <w:lang w:val="en-US" w:eastAsia="ja-JP"/>
        </w:rPr>
        <w:t>drop</w:t>
      </w:r>
      <w:r w:rsidRPr="00A70CD5">
        <w:rPr>
          <w:rFonts w:ascii="Times New Roman" w:eastAsia="MS Mincho" w:hAnsi="Times New Roman" w:cs="Times New Roman"/>
          <w:sz w:val="20"/>
          <w:szCs w:val="20"/>
          <w:lang w:val="en-US" w:eastAsia="ja-JP"/>
        </w:rPr>
        <w:t xml:space="preserve"> PDCCH monitoring by indicating flexible symbol by SFI</w:t>
      </w:r>
      <w:r w:rsidR="000D29D8" w:rsidRPr="00A70CD5">
        <w:rPr>
          <w:rFonts w:ascii="Times New Roman" w:eastAsia="MS Mincho" w:hAnsi="Times New Roman" w:cs="Times New Roman"/>
          <w:sz w:val="20"/>
          <w:szCs w:val="20"/>
          <w:lang w:val="en-US" w:eastAsia="ja-JP"/>
        </w:rPr>
        <w:t xml:space="preserve"> in GC-PDCCH</w:t>
      </w:r>
      <w:r w:rsidRPr="00A70CD5">
        <w:rPr>
          <w:rFonts w:ascii="Times New Roman" w:eastAsia="MS Mincho" w:hAnsi="Times New Roman" w:cs="Times New Roman"/>
          <w:sz w:val="20"/>
          <w:szCs w:val="20"/>
          <w:lang w:val="en-US" w:eastAsia="ja-JP"/>
        </w:rPr>
        <w:t xml:space="preserve"> on top of </w:t>
      </w:r>
      <w:r w:rsidR="009059CE" w:rsidRPr="00A70CD5">
        <w:rPr>
          <w:rFonts w:ascii="Times New Roman" w:eastAsia="MS Mincho" w:hAnsi="Times New Roman" w:cs="Times New Roman"/>
          <w:sz w:val="20"/>
          <w:szCs w:val="20"/>
          <w:lang w:val="en-US" w:eastAsia="ja-JP"/>
        </w:rPr>
        <w:t>a</w:t>
      </w:r>
      <w:r w:rsidR="000D29D8" w:rsidRPr="00A70CD5">
        <w:rPr>
          <w:rFonts w:ascii="Times New Roman" w:eastAsia="MS Mincho" w:hAnsi="Times New Roman" w:cs="Times New Roman"/>
          <w:sz w:val="20"/>
          <w:szCs w:val="20"/>
          <w:lang w:val="en-US" w:eastAsia="ja-JP"/>
        </w:rPr>
        <w:t xml:space="preserve"> configured</w:t>
      </w:r>
      <w:r w:rsidR="009059CE" w:rsidRPr="00A70CD5">
        <w:rPr>
          <w:rFonts w:ascii="Times New Roman" w:eastAsia="MS Mincho" w:hAnsi="Times New Roman" w:cs="Times New Roman"/>
          <w:sz w:val="20"/>
          <w:szCs w:val="20"/>
          <w:lang w:val="en-US" w:eastAsia="ja-JP"/>
        </w:rPr>
        <w:t xml:space="preserve"> CORESET. While such a behavior is already specified in R15, it</w:t>
      </w:r>
      <w:r w:rsidR="002C08B0" w:rsidRPr="00A70CD5">
        <w:rPr>
          <w:rFonts w:ascii="Times New Roman" w:eastAsia="MS Mincho" w:hAnsi="Times New Roman" w:cs="Times New Roman"/>
          <w:sz w:val="20"/>
          <w:szCs w:val="20"/>
          <w:lang w:val="en-US" w:eastAsia="ja-JP"/>
        </w:rPr>
        <w:t xml:space="preserve"> is</w:t>
      </w:r>
      <w:r w:rsidR="009059CE" w:rsidRPr="00A70CD5">
        <w:rPr>
          <w:rFonts w:ascii="Times New Roman" w:eastAsia="MS Mincho" w:hAnsi="Times New Roman" w:cs="Times New Roman"/>
          <w:sz w:val="20"/>
          <w:szCs w:val="20"/>
          <w:lang w:val="en-US" w:eastAsia="ja-JP"/>
        </w:rPr>
        <w:t xml:space="preserve"> highly sub-optimal for operation of a NR-U UE and cannot provide the intended </w:t>
      </w:r>
      <w:r w:rsidR="002C08B0" w:rsidRPr="00A70CD5">
        <w:rPr>
          <w:rFonts w:ascii="Times New Roman" w:eastAsia="MS Mincho" w:hAnsi="Times New Roman" w:cs="Times New Roman"/>
          <w:sz w:val="20"/>
          <w:szCs w:val="20"/>
          <w:lang w:val="en-US" w:eastAsia="ja-JP"/>
        </w:rPr>
        <w:t xml:space="preserve">power saving </w:t>
      </w:r>
      <w:r w:rsidR="009059CE" w:rsidRPr="00A70CD5">
        <w:rPr>
          <w:rFonts w:ascii="Times New Roman" w:eastAsia="MS Mincho" w:hAnsi="Times New Roman" w:cs="Times New Roman"/>
          <w:sz w:val="20"/>
          <w:szCs w:val="20"/>
          <w:lang w:val="en-US" w:eastAsia="ja-JP"/>
        </w:rPr>
        <w:t>behavior</w:t>
      </w:r>
      <w:r w:rsidR="002C08B0" w:rsidRPr="00A70CD5">
        <w:rPr>
          <w:rFonts w:ascii="Times New Roman" w:eastAsia="MS Mincho" w:hAnsi="Times New Roman" w:cs="Times New Roman"/>
          <w:sz w:val="20"/>
          <w:szCs w:val="20"/>
          <w:lang w:val="en-US" w:eastAsia="ja-JP"/>
        </w:rPr>
        <w:t>.</w:t>
      </w:r>
      <w:r w:rsidR="009059CE" w:rsidRPr="00A70CD5">
        <w:rPr>
          <w:rFonts w:ascii="Times New Roman" w:eastAsia="MS Mincho" w:hAnsi="Times New Roman" w:cs="Times New Roman"/>
          <w:sz w:val="20"/>
          <w:szCs w:val="20"/>
          <w:lang w:val="en-US" w:eastAsia="ja-JP"/>
        </w:rPr>
        <w:t xml:space="preserve"> </w:t>
      </w:r>
      <w:proofErr w:type="spellStart"/>
      <w:r w:rsidR="002C08B0">
        <w:rPr>
          <w:rFonts w:ascii="Times New Roman" w:eastAsia="MS Mincho" w:hAnsi="Times New Roman" w:cs="Times New Roman"/>
          <w:sz w:val="20"/>
          <w:szCs w:val="20"/>
          <w:lang w:eastAsia="ja-JP"/>
        </w:rPr>
        <w:t>T</w:t>
      </w:r>
      <w:r w:rsidR="009059CE">
        <w:rPr>
          <w:rFonts w:ascii="Times New Roman" w:eastAsia="MS Mincho" w:hAnsi="Times New Roman" w:cs="Times New Roman"/>
          <w:sz w:val="20"/>
          <w:szCs w:val="20"/>
          <w:lang w:eastAsia="ja-JP"/>
        </w:rPr>
        <w:t>his</w:t>
      </w:r>
      <w:proofErr w:type="spellEnd"/>
      <w:r w:rsidR="009059CE">
        <w:rPr>
          <w:rFonts w:ascii="Times New Roman" w:eastAsia="MS Mincho" w:hAnsi="Times New Roman" w:cs="Times New Roman"/>
          <w:sz w:val="20"/>
          <w:szCs w:val="20"/>
          <w:lang w:eastAsia="ja-JP"/>
        </w:rPr>
        <w:t xml:space="preserve"> is </w:t>
      </w:r>
      <w:proofErr w:type="spellStart"/>
      <w:r w:rsidR="009059CE">
        <w:rPr>
          <w:rFonts w:ascii="Times New Roman" w:eastAsia="MS Mincho" w:hAnsi="Times New Roman" w:cs="Times New Roman"/>
          <w:sz w:val="20"/>
          <w:szCs w:val="20"/>
          <w:lang w:eastAsia="ja-JP"/>
        </w:rPr>
        <w:t>due</w:t>
      </w:r>
      <w:proofErr w:type="spellEnd"/>
      <w:r w:rsidR="009059CE">
        <w:rPr>
          <w:rFonts w:ascii="Times New Roman" w:eastAsia="MS Mincho" w:hAnsi="Times New Roman" w:cs="Times New Roman"/>
          <w:sz w:val="20"/>
          <w:szCs w:val="20"/>
          <w:lang w:eastAsia="ja-JP"/>
        </w:rPr>
        <w:t xml:space="preserve"> to </w:t>
      </w:r>
      <w:proofErr w:type="spellStart"/>
      <w:r w:rsidR="009059CE">
        <w:rPr>
          <w:rFonts w:ascii="Times New Roman" w:eastAsia="MS Mincho" w:hAnsi="Times New Roman" w:cs="Times New Roman"/>
          <w:sz w:val="20"/>
          <w:szCs w:val="20"/>
          <w:lang w:eastAsia="ja-JP"/>
        </w:rPr>
        <w:t>the</w:t>
      </w:r>
      <w:proofErr w:type="spellEnd"/>
      <w:r w:rsidR="009059CE">
        <w:rPr>
          <w:rFonts w:ascii="Times New Roman" w:eastAsia="MS Mincho" w:hAnsi="Times New Roman" w:cs="Times New Roman"/>
          <w:sz w:val="20"/>
          <w:szCs w:val="20"/>
          <w:lang w:eastAsia="ja-JP"/>
        </w:rPr>
        <w:t xml:space="preserve"> </w:t>
      </w:r>
      <w:proofErr w:type="spellStart"/>
      <w:r w:rsidR="009059CE">
        <w:rPr>
          <w:rFonts w:ascii="Times New Roman" w:eastAsia="MS Mincho" w:hAnsi="Times New Roman" w:cs="Times New Roman"/>
          <w:sz w:val="20"/>
          <w:szCs w:val="20"/>
          <w:lang w:eastAsia="ja-JP"/>
        </w:rPr>
        <w:t>following</w:t>
      </w:r>
      <w:proofErr w:type="spellEnd"/>
      <w:r w:rsidR="009059CE">
        <w:rPr>
          <w:rFonts w:ascii="Times New Roman" w:eastAsia="MS Mincho" w:hAnsi="Times New Roman" w:cs="Times New Roman"/>
          <w:sz w:val="20"/>
          <w:szCs w:val="20"/>
          <w:lang w:eastAsia="ja-JP"/>
        </w:rPr>
        <w:t xml:space="preserve"> </w:t>
      </w:r>
      <w:proofErr w:type="spellStart"/>
      <w:r w:rsidR="009059CE">
        <w:rPr>
          <w:rFonts w:ascii="Times New Roman" w:eastAsia="MS Mincho" w:hAnsi="Times New Roman" w:cs="Times New Roman"/>
          <w:sz w:val="20"/>
          <w:szCs w:val="20"/>
          <w:lang w:eastAsia="ja-JP"/>
        </w:rPr>
        <w:t>reasons</w:t>
      </w:r>
      <w:proofErr w:type="spellEnd"/>
      <w:r w:rsidR="009059CE">
        <w:rPr>
          <w:rFonts w:ascii="Times New Roman" w:eastAsia="MS Mincho" w:hAnsi="Times New Roman" w:cs="Times New Roman"/>
          <w:sz w:val="20"/>
          <w:szCs w:val="20"/>
          <w:lang w:eastAsia="ja-JP"/>
        </w:rPr>
        <w:t>:</w:t>
      </w:r>
    </w:p>
    <w:p w14:paraId="055D10E1" w14:textId="30BB46EC" w:rsidR="009059CE" w:rsidRPr="00A70CD5" w:rsidRDefault="009059CE" w:rsidP="003B5AED">
      <w:pPr>
        <w:pStyle w:val="ListParagraph"/>
        <w:numPr>
          <w:ilvl w:val="0"/>
          <w:numId w:val="25"/>
        </w:num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Flexible symbol overlapping with a CORESET drop all the PDCCH candidates of the CORESET.</w:t>
      </w:r>
    </w:p>
    <w:p w14:paraId="73EF069F" w14:textId="7187DCA3" w:rsidR="009059CE" w:rsidRPr="00A70CD5" w:rsidRDefault="009059CE" w:rsidP="003B5AED">
      <w:pPr>
        <w:pStyle w:val="ListParagraph"/>
        <w:numPr>
          <w:ilvl w:val="0"/>
          <w:numId w:val="25"/>
        </w:num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 xml:space="preserve">In the slots, where </w:t>
      </w:r>
      <w:proofErr w:type="spellStart"/>
      <w:r w:rsidRPr="00A70CD5">
        <w:rPr>
          <w:rFonts w:ascii="Times New Roman" w:eastAsia="MS Mincho" w:hAnsi="Times New Roman" w:cs="Times New Roman"/>
          <w:sz w:val="20"/>
          <w:szCs w:val="20"/>
          <w:lang w:val="en-US" w:eastAsia="ja-JP"/>
        </w:rPr>
        <w:t>gNB</w:t>
      </w:r>
      <w:proofErr w:type="spellEnd"/>
      <w:r w:rsidRPr="00A70CD5">
        <w:rPr>
          <w:rFonts w:ascii="Times New Roman" w:eastAsia="MS Mincho" w:hAnsi="Times New Roman" w:cs="Times New Roman"/>
          <w:sz w:val="20"/>
          <w:szCs w:val="20"/>
          <w:lang w:val="en-US" w:eastAsia="ja-JP"/>
        </w:rPr>
        <w:t xml:space="preserve"> cannot access channel, it cannot indicate flexible symbols on top of configured CORESET(s) -&gt; in such cases the UE wastes the power by monitoring all candidates.</w:t>
      </w:r>
    </w:p>
    <w:p w14:paraId="23C01907" w14:textId="31DFE503" w:rsidR="009059CE" w:rsidRPr="00A70CD5" w:rsidRDefault="009059CE" w:rsidP="003B5AED">
      <w:pPr>
        <w:pStyle w:val="ListParagraph"/>
        <w:numPr>
          <w:ilvl w:val="0"/>
          <w:numId w:val="25"/>
        </w:num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GC-PDCCH monitoring may not be even configured to the NR-U UE</w:t>
      </w:r>
    </w:p>
    <w:p w14:paraId="26EEDB06" w14:textId="77777777" w:rsidR="009059CE" w:rsidRPr="00A70CD5" w:rsidRDefault="009059CE" w:rsidP="009059CE">
      <w:pPr>
        <w:pStyle w:val="ListParagraph"/>
        <w:spacing w:after="0"/>
        <w:rPr>
          <w:rFonts w:ascii="Times New Roman" w:eastAsia="MS Mincho" w:hAnsi="Times New Roman" w:cs="Times New Roman"/>
          <w:sz w:val="20"/>
          <w:szCs w:val="20"/>
          <w:lang w:val="en-US" w:eastAsia="ja-JP"/>
        </w:rPr>
      </w:pPr>
    </w:p>
    <w:p w14:paraId="25AC239F" w14:textId="4AA8B9BE" w:rsidR="009059CE" w:rsidRPr="00A70CD5" w:rsidRDefault="009059CE" w:rsidP="0003526B">
      <w:p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Observation</w:t>
      </w:r>
      <w:r w:rsidR="00F476A5" w:rsidRPr="00A70CD5">
        <w:rPr>
          <w:rFonts w:ascii="Times New Roman" w:eastAsia="MS Mincho" w:hAnsi="Times New Roman" w:cs="Times New Roman"/>
          <w:b/>
          <w:i/>
          <w:sz w:val="20"/>
          <w:szCs w:val="20"/>
          <w:lang w:val="en-US" w:eastAsia="ja-JP"/>
        </w:rPr>
        <w:t xml:space="preserve"> </w:t>
      </w:r>
      <w:r w:rsidRPr="00A70CD5">
        <w:rPr>
          <w:rFonts w:ascii="Times New Roman" w:eastAsia="MS Mincho" w:hAnsi="Times New Roman" w:cs="Times New Roman"/>
          <w:b/>
          <w:i/>
          <w:sz w:val="20"/>
          <w:szCs w:val="20"/>
          <w:lang w:val="en-US" w:eastAsia="ja-JP"/>
        </w:rPr>
        <w:t>3</w:t>
      </w:r>
      <w:r w:rsidRPr="00A70CD5">
        <w:rPr>
          <w:rFonts w:ascii="Times New Roman" w:eastAsia="MS Mincho" w:hAnsi="Times New Roman" w:cs="Times New Roman"/>
          <w:i/>
          <w:sz w:val="20"/>
          <w:szCs w:val="20"/>
          <w:lang w:val="en-US" w:eastAsia="ja-JP"/>
        </w:rPr>
        <w:t>: Indication of flexible symbol by SFI on top of a</w:t>
      </w:r>
      <w:r w:rsidR="00F9330B" w:rsidRPr="00A70CD5">
        <w:rPr>
          <w:rFonts w:ascii="Times New Roman" w:eastAsia="MS Mincho" w:hAnsi="Times New Roman" w:cs="Times New Roman"/>
          <w:i/>
          <w:sz w:val="20"/>
          <w:szCs w:val="20"/>
          <w:lang w:val="en-US" w:eastAsia="ja-JP"/>
        </w:rPr>
        <w:t xml:space="preserve"> configured</w:t>
      </w:r>
      <w:r w:rsidRPr="00A70CD5">
        <w:rPr>
          <w:rFonts w:ascii="Times New Roman" w:eastAsia="MS Mincho" w:hAnsi="Times New Roman" w:cs="Times New Roman"/>
          <w:i/>
          <w:sz w:val="20"/>
          <w:szCs w:val="20"/>
          <w:lang w:val="en-US" w:eastAsia="ja-JP"/>
        </w:rPr>
        <w:t xml:space="preserve"> CORESET</w:t>
      </w:r>
      <w:r w:rsidR="002C08B0" w:rsidRPr="00A70CD5">
        <w:rPr>
          <w:rFonts w:ascii="Times New Roman" w:eastAsia="MS Mincho" w:hAnsi="Times New Roman" w:cs="Times New Roman"/>
          <w:i/>
          <w:sz w:val="20"/>
          <w:szCs w:val="20"/>
          <w:lang w:val="en-US" w:eastAsia="ja-JP"/>
        </w:rPr>
        <w:t xml:space="preserve"> to drop PDCCH monitoring is </w:t>
      </w:r>
      <w:r w:rsidRPr="00A70CD5">
        <w:rPr>
          <w:rFonts w:ascii="Times New Roman" w:eastAsia="MS Mincho" w:hAnsi="Times New Roman" w:cs="Times New Roman"/>
          <w:i/>
          <w:sz w:val="20"/>
          <w:szCs w:val="20"/>
          <w:lang w:val="en-US" w:eastAsia="ja-JP"/>
        </w:rPr>
        <w:t xml:space="preserve">supported in R15, </w:t>
      </w:r>
      <w:r w:rsidR="002C08B0" w:rsidRPr="00A70CD5">
        <w:rPr>
          <w:rFonts w:ascii="Times New Roman" w:eastAsia="MS Mincho" w:hAnsi="Times New Roman" w:cs="Times New Roman"/>
          <w:i/>
          <w:sz w:val="20"/>
          <w:szCs w:val="20"/>
          <w:lang w:val="en-US" w:eastAsia="ja-JP"/>
        </w:rPr>
        <w:t xml:space="preserve">however </w:t>
      </w:r>
      <w:r w:rsidRPr="00A70CD5">
        <w:rPr>
          <w:rFonts w:ascii="Times New Roman" w:eastAsia="MS Mincho" w:hAnsi="Times New Roman" w:cs="Times New Roman"/>
          <w:i/>
          <w:sz w:val="20"/>
          <w:szCs w:val="20"/>
          <w:lang w:val="en-US" w:eastAsia="ja-JP"/>
        </w:rPr>
        <w:t xml:space="preserve">cannot facilitate power-saving </w:t>
      </w:r>
      <w:r w:rsidR="002C08B0" w:rsidRPr="00A70CD5">
        <w:rPr>
          <w:rFonts w:ascii="Times New Roman" w:eastAsia="MS Mincho" w:hAnsi="Times New Roman" w:cs="Times New Roman"/>
          <w:i/>
          <w:sz w:val="20"/>
          <w:szCs w:val="20"/>
          <w:lang w:val="en-US" w:eastAsia="ja-JP"/>
        </w:rPr>
        <w:t>for a NR-U UE.</w:t>
      </w:r>
    </w:p>
    <w:p w14:paraId="2F0C662A" w14:textId="77777777" w:rsidR="009059CE" w:rsidRPr="00A70CD5" w:rsidRDefault="009059CE" w:rsidP="0003526B">
      <w:pPr>
        <w:spacing w:after="0"/>
        <w:rPr>
          <w:rFonts w:ascii="Times New Roman" w:eastAsia="MS Mincho" w:hAnsi="Times New Roman" w:cs="Times New Roman"/>
          <w:sz w:val="20"/>
          <w:szCs w:val="20"/>
          <w:lang w:val="en-US" w:eastAsia="ja-JP"/>
        </w:rPr>
      </w:pPr>
    </w:p>
    <w:p w14:paraId="3FD69F7F" w14:textId="7E0E266B" w:rsidR="00790B10" w:rsidRPr="00A70CD5" w:rsidRDefault="00F9330B" w:rsidP="0003526B">
      <w:pPr>
        <w:spacing w:after="0"/>
        <w:rPr>
          <w:rFonts w:ascii="Times New Roman" w:eastAsia="MS Mincho" w:hAnsi="Times New Roman" w:cs="Times New Roman"/>
          <w:b/>
          <w:sz w:val="20"/>
          <w:szCs w:val="20"/>
          <w:u w:val="single"/>
          <w:lang w:val="en-US" w:eastAsia="ja-JP"/>
        </w:rPr>
      </w:pPr>
      <w:r w:rsidRPr="00A70CD5">
        <w:rPr>
          <w:rFonts w:ascii="Times New Roman" w:eastAsia="MS Mincho" w:hAnsi="Times New Roman" w:cs="Times New Roman"/>
          <w:b/>
          <w:sz w:val="20"/>
          <w:szCs w:val="20"/>
          <w:u w:val="single"/>
          <w:lang w:val="en-US" w:eastAsia="ja-JP"/>
        </w:rPr>
        <w:t xml:space="preserve">On </w:t>
      </w:r>
      <w:r w:rsidR="009059CE" w:rsidRPr="00A70CD5">
        <w:rPr>
          <w:rFonts w:ascii="Times New Roman" w:eastAsia="MS Mincho" w:hAnsi="Times New Roman" w:cs="Times New Roman"/>
          <w:b/>
          <w:sz w:val="20"/>
          <w:szCs w:val="20"/>
          <w:u w:val="single"/>
          <w:lang w:val="en-US" w:eastAsia="ja-JP"/>
        </w:rPr>
        <w:t>Relation to the detection of a DL burst</w:t>
      </w:r>
      <w:r w:rsidR="002C08B0" w:rsidRPr="00A70CD5">
        <w:rPr>
          <w:rFonts w:ascii="Times New Roman" w:eastAsia="MS Mincho" w:hAnsi="Times New Roman" w:cs="Times New Roman"/>
          <w:b/>
          <w:sz w:val="20"/>
          <w:szCs w:val="20"/>
          <w:u w:val="single"/>
          <w:lang w:val="en-US" w:eastAsia="ja-JP"/>
        </w:rPr>
        <w:t>, Timer and Configuration</w:t>
      </w:r>
      <w:r w:rsidR="0012050E" w:rsidRPr="00A70CD5">
        <w:rPr>
          <w:rFonts w:ascii="Times New Roman" w:eastAsia="MS Mincho" w:hAnsi="Times New Roman" w:cs="Times New Roman"/>
          <w:b/>
          <w:sz w:val="20"/>
          <w:szCs w:val="20"/>
          <w:u w:val="single"/>
          <w:lang w:val="en-US" w:eastAsia="ja-JP"/>
        </w:rPr>
        <w:t xml:space="preserve"> </w:t>
      </w:r>
    </w:p>
    <w:p w14:paraId="6CCC69AB" w14:textId="77777777" w:rsidR="00790B10" w:rsidRPr="00A70CD5" w:rsidRDefault="00790B10" w:rsidP="0003526B">
      <w:pPr>
        <w:spacing w:after="0"/>
        <w:rPr>
          <w:rFonts w:ascii="Times New Roman" w:eastAsia="MS Mincho" w:hAnsi="Times New Roman" w:cs="Times New Roman"/>
          <w:sz w:val="20"/>
          <w:szCs w:val="20"/>
          <w:lang w:val="en-US" w:eastAsia="ja-JP"/>
        </w:rPr>
      </w:pPr>
    </w:p>
    <w:p w14:paraId="7328207E" w14:textId="002F616A" w:rsidR="007F3221" w:rsidRPr="00A70CD5" w:rsidRDefault="002C08B0" w:rsidP="0003526B">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 xml:space="preserve">Contrary, relation to the detected DL burst is simple </w:t>
      </w:r>
      <w:proofErr w:type="gramStart"/>
      <w:r w:rsidR="00F9330B" w:rsidRPr="00A70CD5">
        <w:rPr>
          <w:rFonts w:ascii="Times New Roman" w:eastAsia="MS Mincho" w:hAnsi="Times New Roman" w:cs="Times New Roman"/>
          <w:sz w:val="20"/>
          <w:szCs w:val="20"/>
          <w:lang w:val="en-US" w:eastAsia="ja-JP"/>
        </w:rPr>
        <w:t xml:space="preserve">but </w:t>
      </w:r>
      <w:r w:rsidRPr="00A70CD5">
        <w:rPr>
          <w:rFonts w:ascii="Times New Roman" w:eastAsia="MS Mincho" w:hAnsi="Times New Roman" w:cs="Times New Roman"/>
          <w:sz w:val="20"/>
          <w:szCs w:val="20"/>
          <w:lang w:val="en-US" w:eastAsia="ja-JP"/>
        </w:rPr>
        <w:t>yet</w:t>
      </w:r>
      <w:proofErr w:type="gramEnd"/>
      <w:r w:rsidRPr="00A70CD5">
        <w:rPr>
          <w:rFonts w:ascii="Times New Roman" w:eastAsia="MS Mincho" w:hAnsi="Times New Roman" w:cs="Times New Roman"/>
          <w:sz w:val="20"/>
          <w:szCs w:val="20"/>
          <w:lang w:val="en-US" w:eastAsia="ja-JP"/>
        </w:rPr>
        <w:t xml:space="preserve"> effective tool to facilitate power saving. Outside the COT and in the first slot of the detected COT, a UE monitors one or two candidates (per sub-band) in </w:t>
      </w:r>
      <w:r w:rsidR="007A403C" w:rsidRPr="00A70CD5">
        <w:rPr>
          <w:rFonts w:ascii="Times New Roman" w:eastAsia="MS Mincho" w:hAnsi="Times New Roman" w:cs="Times New Roman"/>
          <w:sz w:val="20"/>
          <w:szCs w:val="20"/>
          <w:lang w:val="en-US" w:eastAsia="ja-JP"/>
        </w:rPr>
        <w:t>the</w:t>
      </w:r>
      <w:r w:rsidR="007F3221" w:rsidRPr="00A70CD5">
        <w:rPr>
          <w:rFonts w:ascii="Times New Roman" w:eastAsia="MS Mincho" w:hAnsi="Times New Roman" w:cs="Times New Roman"/>
          <w:sz w:val="20"/>
          <w:szCs w:val="20"/>
          <w:lang w:val="en-US" w:eastAsia="ja-JP"/>
        </w:rPr>
        <w:t xml:space="preserve"> initial search-space-set</w:t>
      </w:r>
      <w:r w:rsidRPr="00A70CD5">
        <w:rPr>
          <w:rFonts w:ascii="Times New Roman" w:eastAsia="MS Mincho" w:hAnsi="Times New Roman" w:cs="Times New Roman"/>
          <w:sz w:val="20"/>
          <w:szCs w:val="20"/>
          <w:lang w:val="en-US" w:eastAsia="ja-JP"/>
        </w:rPr>
        <w:t>.</w:t>
      </w:r>
      <w:r w:rsidR="007A403C" w:rsidRPr="00A70CD5">
        <w:rPr>
          <w:rFonts w:ascii="Times New Roman" w:eastAsia="MS Mincho" w:hAnsi="Times New Roman" w:cs="Times New Roman"/>
          <w:sz w:val="20"/>
          <w:szCs w:val="20"/>
          <w:lang w:val="en-US" w:eastAsia="ja-JP"/>
        </w:rPr>
        <w:t xml:space="preserve"> </w:t>
      </w:r>
      <w:r w:rsidR="00B77C10" w:rsidRPr="00A70CD5">
        <w:rPr>
          <w:rFonts w:ascii="Times New Roman" w:eastAsia="MS Mincho" w:hAnsi="Times New Roman" w:cs="Times New Roman"/>
          <w:sz w:val="20"/>
          <w:szCs w:val="20"/>
          <w:lang w:val="en-US" w:eastAsia="ja-JP"/>
        </w:rPr>
        <w:t>Afterwards, w</w:t>
      </w:r>
      <w:r w:rsidR="00280824" w:rsidRPr="00A70CD5">
        <w:rPr>
          <w:rFonts w:ascii="Times New Roman" w:eastAsia="MS Mincho" w:hAnsi="Times New Roman" w:cs="Times New Roman"/>
          <w:sz w:val="20"/>
          <w:szCs w:val="20"/>
          <w:lang w:val="en-US" w:eastAsia="ja-JP"/>
        </w:rPr>
        <w:t>hen UE detects a DCI in</w:t>
      </w:r>
      <w:r w:rsidR="00DE702A" w:rsidRPr="00A70CD5">
        <w:rPr>
          <w:rFonts w:ascii="Times New Roman" w:eastAsia="MS Mincho" w:hAnsi="Times New Roman" w:cs="Times New Roman"/>
          <w:sz w:val="20"/>
          <w:szCs w:val="20"/>
          <w:lang w:val="en-US" w:eastAsia="ja-JP"/>
        </w:rPr>
        <w:t xml:space="preserve"> a</w:t>
      </w:r>
      <w:r w:rsidR="00280824" w:rsidRPr="00A70CD5">
        <w:rPr>
          <w:rFonts w:ascii="Times New Roman" w:eastAsia="MS Mincho" w:hAnsi="Times New Roman" w:cs="Times New Roman"/>
          <w:sz w:val="20"/>
          <w:szCs w:val="20"/>
          <w:lang w:val="en-US" w:eastAsia="ja-JP"/>
        </w:rPr>
        <w:t xml:space="preserve"> pre-</w:t>
      </w:r>
      <w:r w:rsidR="00B14B36" w:rsidRPr="00A70CD5">
        <w:rPr>
          <w:rFonts w:ascii="Times New Roman" w:eastAsia="MS Mincho" w:hAnsi="Times New Roman" w:cs="Times New Roman"/>
          <w:sz w:val="20"/>
          <w:szCs w:val="20"/>
          <w:lang w:val="en-US" w:eastAsia="ja-JP"/>
        </w:rPr>
        <w:t>COT</w:t>
      </w:r>
      <w:r w:rsidR="00280824" w:rsidRPr="00A70CD5">
        <w:rPr>
          <w:rFonts w:ascii="Times New Roman" w:eastAsia="MS Mincho" w:hAnsi="Times New Roman" w:cs="Times New Roman"/>
          <w:sz w:val="20"/>
          <w:szCs w:val="20"/>
          <w:lang w:val="en-US" w:eastAsia="ja-JP"/>
        </w:rPr>
        <w:t xml:space="preserve"> phase it follows </w:t>
      </w:r>
      <w:r w:rsidR="00B14B36" w:rsidRPr="00A70CD5">
        <w:rPr>
          <w:rFonts w:ascii="Times New Roman" w:eastAsia="MS Mincho" w:hAnsi="Times New Roman" w:cs="Times New Roman"/>
          <w:sz w:val="20"/>
          <w:szCs w:val="20"/>
          <w:lang w:val="en-US" w:eastAsia="ja-JP"/>
        </w:rPr>
        <w:t>monitoring of initial search-space set until slot boundary</w:t>
      </w:r>
      <w:r w:rsidR="007A403C" w:rsidRPr="00A70CD5">
        <w:rPr>
          <w:rFonts w:ascii="Times New Roman" w:eastAsia="MS Mincho" w:hAnsi="Times New Roman" w:cs="Times New Roman"/>
          <w:sz w:val="20"/>
          <w:szCs w:val="20"/>
          <w:lang w:val="en-US" w:eastAsia="ja-JP"/>
        </w:rPr>
        <w:t xml:space="preserve"> (Partial slot phase).</w:t>
      </w:r>
      <w:r w:rsidR="00B14B36" w:rsidRPr="00A70CD5">
        <w:rPr>
          <w:rFonts w:ascii="Times New Roman" w:eastAsia="MS Mincho" w:hAnsi="Times New Roman" w:cs="Times New Roman"/>
          <w:sz w:val="20"/>
          <w:szCs w:val="20"/>
          <w:lang w:val="en-US" w:eastAsia="ja-JP"/>
        </w:rPr>
        <w:t xml:space="preserve"> </w:t>
      </w:r>
      <w:r w:rsidRPr="00A70CD5">
        <w:rPr>
          <w:rFonts w:ascii="Times New Roman" w:eastAsia="MS Mincho" w:hAnsi="Times New Roman" w:cs="Times New Roman"/>
          <w:sz w:val="20"/>
          <w:szCs w:val="20"/>
          <w:lang w:val="en-US" w:eastAsia="ja-JP"/>
        </w:rPr>
        <w:t xml:space="preserve">After the slot boundary, the UE monitors </w:t>
      </w:r>
      <w:r w:rsidR="00B243F8" w:rsidRPr="00A70CD5">
        <w:rPr>
          <w:rFonts w:ascii="Times New Roman" w:eastAsia="MS Mincho" w:hAnsi="Times New Roman" w:cs="Times New Roman"/>
          <w:sz w:val="20"/>
          <w:szCs w:val="20"/>
          <w:lang w:val="en-US" w:eastAsia="ja-JP"/>
        </w:rPr>
        <w:t>only non-initial search-space-set(s)</w:t>
      </w:r>
      <w:r w:rsidRPr="00A70CD5">
        <w:rPr>
          <w:rFonts w:ascii="Times New Roman" w:eastAsia="MS Mincho" w:hAnsi="Times New Roman" w:cs="Times New Roman"/>
          <w:sz w:val="20"/>
          <w:szCs w:val="20"/>
          <w:lang w:val="en-US" w:eastAsia="ja-JP"/>
        </w:rPr>
        <w:t>.</w:t>
      </w:r>
      <w:r w:rsidR="000D29D8" w:rsidRPr="00A70CD5">
        <w:rPr>
          <w:rFonts w:ascii="Times New Roman" w:eastAsia="MS Mincho" w:hAnsi="Times New Roman" w:cs="Times New Roman"/>
          <w:sz w:val="20"/>
          <w:szCs w:val="20"/>
          <w:lang w:val="en-US" w:eastAsia="ja-JP"/>
        </w:rPr>
        <w:t xml:space="preserve"> Initial search-space-set could be also part of non-initial-</w:t>
      </w:r>
      <w:r w:rsidR="009F654F" w:rsidRPr="00A70CD5">
        <w:rPr>
          <w:rFonts w:ascii="Times New Roman" w:eastAsia="MS Mincho" w:hAnsi="Times New Roman" w:cs="Times New Roman"/>
          <w:sz w:val="20"/>
          <w:szCs w:val="20"/>
          <w:lang w:val="en-US" w:eastAsia="ja-JP"/>
        </w:rPr>
        <w:t>search</w:t>
      </w:r>
      <w:r w:rsidR="000D29D8" w:rsidRPr="00A70CD5">
        <w:rPr>
          <w:rFonts w:ascii="Times New Roman" w:eastAsia="MS Mincho" w:hAnsi="Times New Roman" w:cs="Times New Roman"/>
          <w:sz w:val="20"/>
          <w:szCs w:val="20"/>
          <w:lang w:val="en-US" w:eastAsia="ja-JP"/>
        </w:rPr>
        <w:t xml:space="preserve">-space-set(s), as per </w:t>
      </w:r>
      <w:proofErr w:type="spellStart"/>
      <w:r w:rsidR="000D29D8" w:rsidRPr="00A70CD5">
        <w:rPr>
          <w:rFonts w:ascii="Times New Roman" w:eastAsia="MS Mincho" w:hAnsi="Times New Roman" w:cs="Times New Roman"/>
          <w:sz w:val="20"/>
          <w:szCs w:val="20"/>
          <w:lang w:val="en-US" w:eastAsia="ja-JP"/>
        </w:rPr>
        <w:t>gNB</w:t>
      </w:r>
      <w:proofErr w:type="spellEnd"/>
      <w:r w:rsidR="000D29D8" w:rsidRPr="00A70CD5">
        <w:rPr>
          <w:rFonts w:ascii="Times New Roman" w:eastAsia="MS Mincho" w:hAnsi="Times New Roman" w:cs="Times New Roman"/>
          <w:sz w:val="20"/>
          <w:szCs w:val="20"/>
          <w:lang w:val="en-US" w:eastAsia="ja-JP"/>
        </w:rPr>
        <w:t xml:space="preserve"> configuration.</w:t>
      </w:r>
    </w:p>
    <w:p w14:paraId="24622897" w14:textId="7FE595F1" w:rsidR="00B14B36" w:rsidRPr="00A70CD5" w:rsidRDefault="00B14B36" w:rsidP="0003526B">
      <w:pPr>
        <w:spacing w:after="0"/>
        <w:rPr>
          <w:rFonts w:ascii="Times New Roman" w:eastAsia="MS Mincho" w:hAnsi="Times New Roman" w:cs="Times New Roman"/>
          <w:sz w:val="20"/>
          <w:szCs w:val="20"/>
          <w:lang w:val="en-US" w:eastAsia="ja-JP"/>
        </w:rPr>
      </w:pPr>
    </w:p>
    <w:p w14:paraId="36F58A83" w14:textId="529FF0F3" w:rsidR="00750E9C" w:rsidRPr="00A70CD5" w:rsidRDefault="00F1182B" w:rsidP="0003526B">
      <w:pPr>
        <w:spacing w:after="0"/>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lastRenderedPageBreak/>
        <w:t>After COT is over</w:t>
      </w:r>
      <w:r w:rsidR="00AF5A23" w:rsidRPr="00A70CD5">
        <w:rPr>
          <w:rFonts w:ascii="Times New Roman" w:eastAsia="MS Mincho" w:hAnsi="Times New Roman" w:cs="Times New Roman"/>
          <w:sz w:val="20"/>
          <w:szCs w:val="20"/>
          <w:lang w:val="en-US" w:eastAsia="ja-JP"/>
        </w:rPr>
        <w:t>,</w:t>
      </w:r>
      <w:r w:rsidRPr="00A70CD5">
        <w:rPr>
          <w:rFonts w:ascii="Times New Roman" w:eastAsia="MS Mincho" w:hAnsi="Times New Roman" w:cs="Times New Roman"/>
          <w:sz w:val="20"/>
          <w:szCs w:val="20"/>
          <w:lang w:val="en-US" w:eastAsia="ja-JP"/>
        </w:rPr>
        <w:t xml:space="preserve"> a UE may fall</w:t>
      </w:r>
      <w:r w:rsidR="00CF1E0B" w:rsidRPr="00A70CD5">
        <w:rPr>
          <w:rFonts w:ascii="Times New Roman" w:eastAsia="MS Mincho" w:hAnsi="Times New Roman" w:cs="Times New Roman"/>
          <w:sz w:val="20"/>
          <w:szCs w:val="20"/>
          <w:lang w:val="en-US" w:eastAsia="ja-JP"/>
        </w:rPr>
        <w:t xml:space="preserve"> </w:t>
      </w:r>
      <w:r w:rsidRPr="00A70CD5">
        <w:rPr>
          <w:rFonts w:ascii="Times New Roman" w:eastAsia="MS Mincho" w:hAnsi="Times New Roman" w:cs="Times New Roman"/>
          <w:sz w:val="20"/>
          <w:szCs w:val="20"/>
          <w:lang w:val="en-US" w:eastAsia="ja-JP"/>
        </w:rPr>
        <w:t>back from monitoring of non-initial search-space</w:t>
      </w:r>
      <w:r w:rsidR="00DE702A" w:rsidRPr="00A70CD5">
        <w:rPr>
          <w:rFonts w:ascii="Times New Roman" w:eastAsia="MS Mincho" w:hAnsi="Times New Roman" w:cs="Times New Roman"/>
          <w:sz w:val="20"/>
          <w:szCs w:val="20"/>
          <w:lang w:val="en-US" w:eastAsia="ja-JP"/>
        </w:rPr>
        <w:t xml:space="preserve"> </w:t>
      </w:r>
      <w:r w:rsidRPr="00A70CD5">
        <w:rPr>
          <w:rFonts w:ascii="Times New Roman" w:eastAsia="MS Mincho" w:hAnsi="Times New Roman" w:cs="Times New Roman"/>
          <w:sz w:val="20"/>
          <w:szCs w:val="20"/>
          <w:lang w:val="en-US" w:eastAsia="ja-JP"/>
        </w:rPr>
        <w:t>set</w:t>
      </w:r>
      <w:r w:rsidR="007A403C" w:rsidRPr="00A70CD5">
        <w:rPr>
          <w:rFonts w:ascii="Times New Roman" w:eastAsia="MS Mincho" w:hAnsi="Times New Roman" w:cs="Times New Roman"/>
          <w:sz w:val="20"/>
          <w:szCs w:val="20"/>
          <w:lang w:val="en-US" w:eastAsia="ja-JP"/>
        </w:rPr>
        <w:t>(s)</w:t>
      </w:r>
      <w:r w:rsidR="0071259A" w:rsidRPr="00A70CD5">
        <w:rPr>
          <w:rFonts w:ascii="Times New Roman" w:eastAsia="MS Mincho" w:hAnsi="Times New Roman" w:cs="Times New Roman"/>
          <w:sz w:val="20"/>
          <w:szCs w:val="20"/>
          <w:lang w:val="en-US" w:eastAsia="ja-JP"/>
        </w:rPr>
        <w:t xml:space="preserve"> to monitoring of</w:t>
      </w:r>
      <w:r w:rsidRPr="00A70CD5">
        <w:rPr>
          <w:rFonts w:ascii="Times New Roman" w:eastAsia="MS Mincho" w:hAnsi="Times New Roman" w:cs="Times New Roman"/>
          <w:sz w:val="20"/>
          <w:szCs w:val="20"/>
          <w:lang w:val="en-US" w:eastAsia="ja-JP"/>
        </w:rPr>
        <w:t xml:space="preserve"> initial</w:t>
      </w:r>
      <w:r w:rsidR="003A30B4" w:rsidRPr="00A70CD5">
        <w:rPr>
          <w:rFonts w:ascii="Times New Roman" w:eastAsia="MS Mincho" w:hAnsi="Times New Roman" w:cs="Times New Roman"/>
          <w:sz w:val="20"/>
          <w:szCs w:val="20"/>
          <w:lang w:val="en-US" w:eastAsia="ja-JP"/>
        </w:rPr>
        <w:t xml:space="preserve"> </w:t>
      </w:r>
      <w:r w:rsidRPr="00A70CD5">
        <w:rPr>
          <w:rFonts w:ascii="Times New Roman" w:eastAsia="MS Mincho" w:hAnsi="Times New Roman" w:cs="Times New Roman"/>
          <w:sz w:val="20"/>
          <w:szCs w:val="20"/>
          <w:lang w:val="en-US" w:eastAsia="ja-JP"/>
        </w:rPr>
        <w:t>search-space set</w:t>
      </w:r>
      <w:r w:rsidR="002C08B0" w:rsidRPr="00A70CD5">
        <w:rPr>
          <w:rFonts w:ascii="Times New Roman" w:eastAsia="MS Mincho" w:hAnsi="Times New Roman" w:cs="Times New Roman"/>
          <w:sz w:val="20"/>
          <w:szCs w:val="20"/>
          <w:lang w:val="en-US" w:eastAsia="ja-JP"/>
        </w:rPr>
        <w:t xml:space="preserve"> only</w:t>
      </w:r>
      <w:r w:rsidRPr="00A70CD5">
        <w:rPr>
          <w:rFonts w:ascii="Times New Roman" w:eastAsia="MS Mincho" w:hAnsi="Times New Roman" w:cs="Times New Roman"/>
          <w:sz w:val="20"/>
          <w:szCs w:val="20"/>
          <w:lang w:val="en-US" w:eastAsia="ja-JP"/>
        </w:rPr>
        <w:t>. This can happen either based on receiving COT-end indication in GC-PDCCH or for example by means of inactivity timer</w:t>
      </w:r>
      <w:r w:rsidR="0098283F" w:rsidRPr="00A70CD5">
        <w:rPr>
          <w:rFonts w:ascii="Times New Roman" w:eastAsia="MS Mincho" w:hAnsi="Times New Roman" w:cs="Times New Roman"/>
          <w:sz w:val="20"/>
          <w:szCs w:val="20"/>
          <w:lang w:val="en-US" w:eastAsia="ja-JP"/>
        </w:rPr>
        <w:t xml:space="preserve"> or based on ending UL transmission</w:t>
      </w:r>
      <w:r w:rsidRPr="00A70CD5">
        <w:rPr>
          <w:rFonts w:ascii="Times New Roman" w:eastAsia="MS Mincho" w:hAnsi="Times New Roman" w:cs="Times New Roman"/>
          <w:sz w:val="20"/>
          <w:szCs w:val="20"/>
          <w:lang w:val="en-US" w:eastAsia="ja-JP"/>
        </w:rPr>
        <w:t xml:space="preserve">. </w:t>
      </w:r>
    </w:p>
    <w:p w14:paraId="1BFDC412" w14:textId="77777777" w:rsidR="0071259A" w:rsidRPr="00A70CD5" w:rsidRDefault="0071259A" w:rsidP="002C08B0">
      <w:pPr>
        <w:spacing w:after="0" w:line="240" w:lineRule="auto"/>
        <w:rPr>
          <w:rFonts w:ascii="Times New Roman" w:eastAsia="MS Mincho" w:hAnsi="Times New Roman" w:cs="Times New Roman"/>
          <w:b/>
          <w:i/>
          <w:sz w:val="20"/>
          <w:szCs w:val="20"/>
          <w:lang w:val="en-US" w:eastAsia="ja-JP"/>
        </w:rPr>
      </w:pPr>
    </w:p>
    <w:p w14:paraId="04DEDD8C" w14:textId="3E2E9458" w:rsidR="002C08B0" w:rsidRPr="00A70CD5" w:rsidRDefault="002C08B0" w:rsidP="002C08B0">
      <w:pPr>
        <w:spacing w:after="0" w:line="240" w:lineRule="auto"/>
        <w:rPr>
          <w:rFonts w:ascii="Times New Roman" w:eastAsia="Times New Roman" w:hAnsi="Times New Roman" w:cs="Times New Roman"/>
          <w:i/>
          <w:sz w:val="20"/>
          <w:lang w:val="en-US"/>
        </w:rPr>
      </w:pPr>
      <w:r w:rsidRPr="00A70CD5">
        <w:rPr>
          <w:rFonts w:ascii="Times New Roman" w:eastAsia="MS Mincho" w:hAnsi="Times New Roman" w:cs="Times New Roman"/>
          <w:b/>
          <w:i/>
          <w:sz w:val="20"/>
          <w:szCs w:val="20"/>
          <w:lang w:val="en-US" w:eastAsia="ja-JP"/>
        </w:rPr>
        <w:t xml:space="preserve">Proposal 3: </w:t>
      </w:r>
      <w:r w:rsidRPr="00A70CD5">
        <w:rPr>
          <w:rFonts w:ascii="Times New Roman" w:eastAsia="Times New Roman" w:hAnsi="Times New Roman" w:cs="Times New Roman"/>
          <w:i/>
          <w:sz w:val="20"/>
          <w:lang w:val="en-US"/>
        </w:rPr>
        <w:t>Support a mechanism for the UE to change its PDCCH (incl. GC-PDCCH) monitoring behavior based on one or more of the following, to be further discussed:</w:t>
      </w:r>
    </w:p>
    <w:p w14:paraId="34A1F7AD" w14:textId="77777777" w:rsidR="002C08B0" w:rsidRPr="00A70CD5" w:rsidRDefault="002C08B0" w:rsidP="003B5AED">
      <w:pPr>
        <w:numPr>
          <w:ilvl w:val="1"/>
          <w:numId w:val="24"/>
        </w:numPr>
        <w:spacing w:after="0" w:line="240" w:lineRule="auto"/>
        <w:rPr>
          <w:rFonts w:ascii="Times New Roman" w:eastAsia="Times New Roman" w:hAnsi="Times New Roman" w:cs="Times New Roman"/>
          <w:i/>
          <w:sz w:val="20"/>
          <w:lang w:val="en-US"/>
        </w:rPr>
      </w:pPr>
      <w:r w:rsidRPr="00A70CD5">
        <w:rPr>
          <w:rFonts w:ascii="Times New Roman" w:eastAsia="Times New Roman" w:hAnsi="Times New Roman" w:cs="Times New Roman"/>
          <w:i/>
          <w:sz w:val="20"/>
          <w:lang w:val="en-US"/>
        </w:rPr>
        <w:t>Relation to the detection of a DL burst</w:t>
      </w:r>
    </w:p>
    <w:p w14:paraId="44A76C1B" w14:textId="77777777" w:rsidR="002C08B0" w:rsidRPr="00B47FCC" w:rsidRDefault="002C08B0" w:rsidP="003B5AED">
      <w:pPr>
        <w:numPr>
          <w:ilvl w:val="1"/>
          <w:numId w:val="24"/>
        </w:numPr>
        <w:spacing w:after="0" w:line="240" w:lineRule="auto"/>
        <w:rPr>
          <w:rFonts w:ascii="Times New Roman" w:eastAsia="Times New Roman" w:hAnsi="Times New Roman" w:cs="Times New Roman"/>
          <w:i/>
          <w:sz w:val="20"/>
        </w:rPr>
      </w:pPr>
      <w:proofErr w:type="spellStart"/>
      <w:r w:rsidRPr="00B47FCC">
        <w:rPr>
          <w:rFonts w:ascii="Times New Roman" w:eastAsia="Times New Roman" w:hAnsi="Times New Roman" w:cs="Times New Roman"/>
          <w:i/>
          <w:sz w:val="20"/>
        </w:rPr>
        <w:t>Timer</w:t>
      </w:r>
      <w:proofErr w:type="spellEnd"/>
      <w:r w:rsidRPr="00B47FCC">
        <w:rPr>
          <w:rFonts w:ascii="Times New Roman" w:eastAsia="Times New Roman" w:hAnsi="Times New Roman" w:cs="Times New Roman"/>
          <w:i/>
          <w:sz w:val="20"/>
        </w:rPr>
        <w:t xml:space="preserve"> </w:t>
      </w:r>
      <w:proofErr w:type="spellStart"/>
      <w:r w:rsidRPr="00B47FCC">
        <w:rPr>
          <w:rFonts w:ascii="Times New Roman" w:eastAsia="Times New Roman" w:hAnsi="Times New Roman" w:cs="Times New Roman"/>
          <w:i/>
          <w:sz w:val="20"/>
        </w:rPr>
        <w:t>after</w:t>
      </w:r>
      <w:proofErr w:type="spellEnd"/>
      <w:r w:rsidRPr="00B47FCC">
        <w:rPr>
          <w:rFonts w:ascii="Times New Roman" w:eastAsia="Times New Roman" w:hAnsi="Times New Roman" w:cs="Times New Roman"/>
          <w:i/>
          <w:sz w:val="20"/>
        </w:rPr>
        <w:t xml:space="preserve"> DCI </w:t>
      </w:r>
      <w:proofErr w:type="spellStart"/>
      <w:r w:rsidRPr="00B47FCC">
        <w:rPr>
          <w:rFonts w:ascii="Times New Roman" w:eastAsia="Times New Roman" w:hAnsi="Times New Roman" w:cs="Times New Roman"/>
          <w:i/>
          <w:sz w:val="20"/>
        </w:rPr>
        <w:t>detection</w:t>
      </w:r>
      <w:proofErr w:type="spellEnd"/>
    </w:p>
    <w:p w14:paraId="65EB33DA" w14:textId="77777777" w:rsidR="002C08B0" w:rsidRPr="00B47FCC" w:rsidRDefault="002C08B0" w:rsidP="003B5AED">
      <w:pPr>
        <w:numPr>
          <w:ilvl w:val="1"/>
          <w:numId w:val="24"/>
        </w:numPr>
        <w:spacing w:after="0" w:line="240" w:lineRule="auto"/>
        <w:rPr>
          <w:rFonts w:eastAsia="Times New Roman"/>
          <w:i/>
        </w:rPr>
      </w:pPr>
      <w:proofErr w:type="spellStart"/>
      <w:r w:rsidRPr="00B47FCC">
        <w:rPr>
          <w:rFonts w:ascii="Times New Roman" w:eastAsia="Times New Roman" w:hAnsi="Times New Roman" w:cs="Times New Roman"/>
          <w:i/>
          <w:sz w:val="20"/>
        </w:rPr>
        <w:t>Configuration</w:t>
      </w:r>
      <w:proofErr w:type="spellEnd"/>
    </w:p>
    <w:p w14:paraId="11A76303" w14:textId="2263EA64" w:rsidR="00750E9C" w:rsidRDefault="00750E9C" w:rsidP="0003526B">
      <w:pPr>
        <w:spacing w:after="0"/>
        <w:rPr>
          <w:rFonts w:ascii="Times New Roman" w:eastAsia="MS Mincho" w:hAnsi="Times New Roman" w:cs="Times New Roman"/>
          <w:sz w:val="20"/>
          <w:szCs w:val="20"/>
          <w:lang w:eastAsia="ja-JP"/>
        </w:rPr>
      </w:pPr>
    </w:p>
    <w:p w14:paraId="14A13385" w14:textId="3CC59155" w:rsidR="00B47FCC" w:rsidRPr="00A70CD5" w:rsidRDefault="00B47FCC" w:rsidP="00B47FCC">
      <w:pPr>
        <w:rPr>
          <w:rFonts w:ascii="Times New Roman" w:eastAsia="MS Mincho" w:hAnsi="Times New Roman" w:cs="Times New Roman"/>
          <w:bCs/>
          <w:sz w:val="20"/>
          <w:szCs w:val="20"/>
          <w:lang w:val="en-US" w:eastAsia="ja-JP"/>
        </w:rPr>
      </w:pPr>
      <w:r w:rsidRPr="00A70CD5">
        <w:rPr>
          <w:rFonts w:ascii="Times New Roman" w:eastAsia="MS Mincho" w:hAnsi="Times New Roman" w:cs="Times New Roman"/>
          <w:sz w:val="20"/>
          <w:szCs w:val="20"/>
          <w:lang w:val="en-US" w:eastAsia="ja-JP"/>
        </w:rPr>
        <w:t>In more detail</w:t>
      </w:r>
      <w:r w:rsidR="00046B4A" w:rsidRPr="00A70CD5">
        <w:rPr>
          <w:rFonts w:ascii="Times New Roman" w:eastAsia="MS Mincho" w:hAnsi="Times New Roman" w:cs="Times New Roman"/>
          <w:sz w:val="20"/>
          <w:szCs w:val="20"/>
          <w:lang w:val="en-US" w:eastAsia="ja-JP"/>
        </w:rPr>
        <w:t>,</w:t>
      </w:r>
      <w:r w:rsidRPr="00A70CD5">
        <w:rPr>
          <w:rFonts w:ascii="Times New Roman" w:eastAsia="MS Mincho" w:hAnsi="Times New Roman" w:cs="Times New Roman"/>
          <w:sz w:val="20"/>
          <w:szCs w:val="20"/>
          <w:lang w:val="en-US" w:eastAsia="ja-JP"/>
        </w:rPr>
        <w:t xml:space="preserve"> the mechanism could operate according to the Figure 1. Three phases of monitoring can be identified defining the PDCCH monitoring time-domain instances: </w:t>
      </w:r>
      <w:r w:rsidRPr="00A70CD5">
        <w:rPr>
          <w:rFonts w:ascii="Times New Roman" w:eastAsia="MS Mincho" w:hAnsi="Times New Roman" w:cs="Times New Roman"/>
          <w:b/>
          <w:bCs/>
          <w:sz w:val="20"/>
          <w:szCs w:val="20"/>
          <w:lang w:val="en-US" w:eastAsia="ja-JP"/>
        </w:rPr>
        <w:t xml:space="preserve">(i) Pre-COT phase (ii) Partial-slot phase (iii) Full-slot phase. </w:t>
      </w:r>
      <w:r w:rsidRPr="00A70CD5">
        <w:rPr>
          <w:rFonts w:ascii="Times New Roman" w:eastAsia="MS Mincho" w:hAnsi="Times New Roman" w:cs="Times New Roman"/>
          <w:bCs/>
          <w:sz w:val="20"/>
          <w:szCs w:val="20"/>
          <w:lang w:val="en-US" w:eastAsia="ja-JP"/>
        </w:rPr>
        <w:t>Figure 1 illustrates initial search-space set monitoring occasions and a non-initial search-space set monitoring occasion. The initial search-space set monitoring occasions could be a UE capability with up to two unicast DL assignments in partial slot per monitoring occasion. From upcoming slot boundary, a UE monitors only non-initial search-space set.</w:t>
      </w:r>
    </w:p>
    <w:p w14:paraId="3FD2B8B6" w14:textId="31DE2633" w:rsidR="00B47FCC" w:rsidRDefault="00B47FCC" w:rsidP="00B47FCC">
      <w:pPr>
        <w:rPr>
          <w:rFonts w:ascii="Times New Roman" w:eastAsia="MS Mincho" w:hAnsi="Times New Roman" w:cs="Times New Roman"/>
          <w:sz w:val="20"/>
          <w:szCs w:val="20"/>
          <w:lang w:eastAsia="ja-JP"/>
        </w:rPr>
      </w:pPr>
      <w:r>
        <w:object w:dxaOrig="9052" w:dyaOrig="4336" w14:anchorId="42653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4" o:title=""/>
          </v:shape>
          <o:OLEObject Type="Embed" ProgID="Visio.Drawing.11" ShapeID="_x0000_i1025" DrawAspect="Content" ObjectID="_1631973989" r:id="rId15"/>
        </w:object>
      </w:r>
    </w:p>
    <w:p w14:paraId="12050260" w14:textId="0EDCF952" w:rsidR="00B47FCC" w:rsidRDefault="00B47FCC" w:rsidP="00B47FCC">
      <w:pPr>
        <w:pStyle w:val="Caption"/>
        <w:jc w:val="center"/>
        <w:rPr>
          <w:lang w:val="en-US"/>
        </w:rPr>
      </w:pPr>
      <w:proofErr w:type="spellStart"/>
      <w:r>
        <w:t>Figure</w:t>
      </w:r>
      <w:proofErr w:type="spellEnd"/>
      <w:r>
        <w:t xml:space="preserve"> </w:t>
      </w:r>
      <w:r w:rsidRPr="000B7637">
        <w:fldChar w:fldCharType="begin"/>
      </w:r>
      <w:r>
        <w:instrText xml:space="preserve"> SEQ Figure \* ARABIC </w:instrText>
      </w:r>
      <w:r w:rsidRPr="000B7637">
        <w:fldChar w:fldCharType="separate"/>
      </w:r>
      <w:r w:rsidR="002921CF">
        <w:rPr>
          <w:noProof/>
        </w:rPr>
        <w:t>1</w:t>
      </w:r>
      <w:r w:rsidRPr="000B7637">
        <w:fldChar w:fldCharType="end"/>
      </w:r>
      <w:r>
        <w:rPr>
          <w:lang w:val="en-US"/>
        </w:rPr>
        <w:t xml:space="preserve"> PDCCH monitoring in DL Tx burst (COT)</w:t>
      </w:r>
    </w:p>
    <w:p w14:paraId="57C41EBB" w14:textId="77777777" w:rsidR="002C08B0" w:rsidRPr="00A70CD5" w:rsidRDefault="002C08B0" w:rsidP="0003526B">
      <w:pPr>
        <w:spacing w:after="0"/>
        <w:rPr>
          <w:rFonts w:ascii="Times New Roman" w:eastAsia="MS Mincho" w:hAnsi="Times New Roman" w:cs="Times New Roman"/>
          <w:sz w:val="20"/>
          <w:szCs w:val="20"/>
          <w:lang w:val="en-US" w:eastAsia="ja-JP"/>
        </w:rPr>
      </w:pPr>
    </w:p>
    <w:p w14:paraId="2BBA7B0B" w14:textId="5CEB7FA7" w:rsidR="00507BF1" w:rsidRPr="005121E1" w:rsidRDefault="00507BF1" w:rsidP="00507BF1">
      <w:pPr>
        <w:spacing w:after="0"/>
        <w:rPr>
          <w:rFonts w:ascii="Times New Roman" w:eastAsia="MS Mincho" w:hAnsi="Times New Roman" w:cs="Times New Roman"/>
          <w:i/>
          <w:sz w:val="20"/>
          <w:szCs w:val="20"/>
          <w:lang w:eastAsia="ja-JP"/>
        </w:rPr>
      </w:pPr>
      <w:r w:rsidRPr="00A70CD5">
        <w:rPr>
          <w:rFonts w:ascii="Times New Roman" w:eastAsia="MS Mincho" w:hAnsi="Times New Roman" w:cs="Times New Roman"/>
          <w:b/>
          <w:i/>
          <w:sz w:val="20"/>
          <w:szCs w:val="20"/>
          <w:lang w:val="en-US" w:eastAsia="ja-JP"/>
        </w:rPr>
        <w:t>Proposal</w:t>
      </w:r>
      <w:r w:rsidR="00217123" w:rsidRPr="00A70CD5">
        <w:rPr>
          <w:rFonts w:ascii="Times New Roman" w:eastAsia="MS Mincho" w:hAnsi="Times New Roman" w:cs="Times New Roman"/>
          <w:b/>
          <w:i/>
          <w:sz w:val="20"/>
          <w:szCs w:val="20"/>
          <w:lang w:val="en-US" w:eastAsia="ja-JP"/>
        </w:rPr>
        <w:t xml:space="preserve"> </w:t>
      </w:r>
      <w:r w:rsidR="00B47FCC" w:rsidRPr="00A70CD5">
        <w:rPr>
          <w:rFonts w:ascii="Times New Roman" w:eastAsia="MS Mincho" w:hAnsi="Times New Roman" w:cs="Times New Roman"/>
          <w:b/>
          <w:i/>
          <w:sz w:val="20"/>
          <w:szCs w:val="20"/>
          <w:lang w:val="en-US" w:eastAsia="ja-JP"/>
        </w:rPr>
        <w:t>4</w:t>
      </w:r>
      <w:r w:rsidRPr="00A70CD5">
        <w:rPr>
          <w:rFonts w:ascii="Times New Roman" w:eastAsia="MS Mincho" w:hAnsi="Times New Roman" w:cs="Times New Roman"/>
          <w:i/>
          <w:sz w:val="20"/>
          <w:szCs w:val="20"/>
          <w:lang w:val="en-US" w:eastAsia="ja-JP"/>
        </w:rPr>
        <w:t>:</w:t>
      </w:r>
      <w:r w:rsidRPr="00A70CD5">
        <w:rPr>
          <w:rFonts w:ascii="Times New Roman" w:eastAsia="MS Mincho" w:hAnsi="Times New Roman" w:cs="Times New Roman"/>
          <w:sz w:val="20"/>
          <w:szCs w:val="20"/>
          <w:lang w:val="en-US" w:eastAsia="ja-JP"/>
        </w:rPr>
        <w:t xml:space="preserve"> </w:t>
      </w:r>
      <w:r w:rsidR="00B47FCC" w:rsidRPr="00A70CD5">
        <w:rPr>
          <w:rFonts w:ascii="Times New Roman" w:eastAsia="Times New Roman" w:hAnsi="Times New Roman" w:cs="Times New Roman"/>
          <w:i/>
          <w:sz w:val="20"/>
          <w:lang w:val="en-US"/>
        </w:rPr>
        <w:t xml:space="preserve">Support a mechanism for the UE to change its PDCCH (incl. </w:t>
      </w:r>
      <w:r w:rsidR="00B47FCC" w:rsidRPr="00B47FCC">
        <w:rPr>
          <w:rFonts w:ascii="Times New Roman" w:eastAsia="Times New Roman" w:hAnsi="Times New Roman" w:cs="Times New Roman"/>
          <w:i/>
          <w:sz w:val="20"/>
        </w:rPr>
        <w:t xml:space="preserve">GC-PDCCH) </w:t>
      </w:r>
      <w:proofErr w:type="spellStart"/>
      <w:r w:rsidR="00B47FCC" w:rsidRPr="00B47FCC">
        <w:rPr>
          <w:rFonts w:ascii="Times New Roman" w:eastAsia="Times New Roman" w:hAnsi="Times New Roman" w:cs="Times New Roman"/>
          <w:i/>
          <w:sz w:val="20"/>
        </w:rPr>
        <w:t>monitoring</w:t>
      </w:r>
      <w:proofErr w:type="spellEnd"/>
      <w:r w:rsidR="00B47FCC" w:rsidRPr="00B47FCC">
        <w:rPr>
          <w:rFonts w:ascii="Times New Roman" w:eastAsia="Times New Roman" w:hAnsi="Times New Roman" w:cs="Times New Roman"/>
          <w:i/>
          <w:sz w:val="20"/>
        </w:rPr>
        <w:t xml:space="preserve"> </w:t>
      </w:r>
      <w:proofErr w:type="spellStart"/>
      <w:r w:rsidR="009F654F" w:rsidRPr="00B47FCC">
        <w:rPr>
          <w:rFonts w:ascii="Times New Roman" w:eastAsia="Times New Roman" w:hAnsi="Times New Roman" w:cs="Times New Roman"/>
          <w:i/>
          <w:sz w:val="20"/>
        </w:rPr>
        <w:t>behaviour</w:t>
      </w:r>
      <w:proofErr w:type="spellEnd"/>
      <w:r w:rsidR="00B47FCC" w:rsidRPr="00B47FCC">
        <w:rPr>
          <w:rFonts w:ascii="Times New Roman" w:eastAsia="Times New Roman" w:hAnsi="Times New Roman" w:cs="Times New Roman"/>
          <w:i/>
          <w:sz w:val="20"/>
        </w:rPr>
        <w:t xml:space="preserve"> </w:t>
      </w:r>
    </w:p>
    <w:p w14:paraId="04F0D4E3" w14:textId="20E10552" w:rsidR="00750E9C" w:rsidRPr="00A70CD5" w:rsidRDefault="007D090B" w:rsidP="003B5AED">
      <w:pPr>
        <w:pStyle w:val="ListParagraph"/>
        <w:numPr>
          <w:ilvl w:val="1"/>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In Pre-COT phase</w:t>
      </w:r>
      <w:r w:rsidR="00B47FCC" w:rsidRPr="00A70CD5">
        <w:rPr>
          <w:rFonts w:ascii="Times New Roman" w:eastAsia="MS Mincho" w:hAnsi="Times New Roman" w:cs="Times New Roman"/>
          <w:i/>
          <w:sz w:val="20"/>
          <w:szCs w:val="20"/>
          <w:lang w:val="en-US" w:eastAsia="ja-JP"/>
        </w:rPr>
        <w:t>/Partial</w:t>
      </w:r>
      <w:r w:rsidR="000D29D8" w:rsidRPr="00A70CD5">
        <w:rPr>
          <w:rFonts w:ascii="Times New Roman" w:eastAsia="MS Mincho" w:hAnsi="Times New Roman" w:cs="Times New Roman"/>
          <w:i/>
          <w:sz w:val="20"/>
          <w:szCs w:val="20"/>
          <w:lang w:val="en-US" w:eastAsia="ja-JP"/>
        </w:rPr>
        <w:t xml:space="preserve"> </w:t>
      </w:r>
      <w:r w:rsidR="00B47FCC" w:rsidRPr="00A70CD5">
        <w:rPr>
          <w:rFonts w:ascii="Times New Roman" w:eastAsia="MS Mincho" w:hAnsi="Times New Roman" w:cs="Times New Roman"/>
          <w:i/>
          <w:sz w:val="20"/>
          <w:szCs w:val="20"/>
          <w:lang w:val="en-US" w:eastAsia="ja-JP"/>
        </w:rPr>
        <w:t>slot phase</w:t>
      </w:r>
      <w:r w:rsidRPr="00A70CD5">
        <w:rPr>
          <w:rFonts w:ascii="Times New Roman" w:eastAsia="MS Mincho" w:hAnsi="Times New Roman" w:cs="Times New Roman"/>
          <w:i/>
          <w:sz w:val="20"/>
          <w:szCs w:val="20"/>
          <w:lang w:val="en-US" w:eastAsia="ja-JP"/>
        </w:rPr>
        <w:t>, w</w:t>
      </w:r>
      <w:r w:rsidR="00B14B36" w:rsidRPr="00A70CD5">
        <w:rPr>
          <w:rFonts w:ascii="Times New Roman" w:eastAsia="MS Mincho" w:hAnsi="Times New Roman" w:cs="Times New Roman"/>
          <w:i/>
          <w:sz w:val="20"/>
          <w:szCs w:val="20"/>
          <w:lang w:val="en-US" w:eastAsia="ja-JP"/>
        </w:rPr>
        <w:t xml:space="preserve">hen UE detects </w:t>
      </w:r>
      <w:r w:rsidR="00B47FCC" w:rsidRPr="00A70CD5">
        <w:rPr>
          <w:rFonts w:ascii="Times New Roman" w:eastAsia="MS Mincho" w:hAnsi="Times New Roman" w:cs="Times New Roman"/>
          <w:i/>
          <w:sz w:val="20"/>
          <w:szCs w:val="20"/>
          <w:lang w:val="en-US" w:eastAsia="ja-JP"/>
        </w:rPr>
        <w:t>a DCI in an initial search-space-set it assumes it detected a DL burst</w:t>
      </w:r>
    </w:p>
    <w:p w14:paraId="7682E174" w14:textId="772BCDD3" w:rsidR="00750E9C" w:rsidRPr="00A70CD5" w:rsidRDefault="00B14B36" w:rsidP="003B5AED">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The DCI can be GC-PDCCH or unicast DCI</w:t>
      </w:r>
      <w:r w:rsidR="00F1182B" w:rsidRPr="00A70CD5">
        <w:rPr>
          <w:rFonts w:ascii="Times New Roman" w:eastAsia="MS Mincho" w:hAnsi="Times New Roman" w:cs="Times New Roman"/>
          <w:i/>
          <w:sz w:val="20"/>
          <w:szCs w:val="20"/>
          <w:lang w:val="en-US" w:eastAsia="ja-JP"/>
        </w:rPr>
        <w:t xml:space="preserve">, i.e. up to </w:t>
      </w:r>
      <w:proofErr w:type="spellStart"/>
      <w:r w:rsidR="00F1182B" w:rsidRPr="00A70CD5">
        <w:rPr>
          <w:rFonts w:ascii="Times New Roman" w:eastAsia="MS Mincho" w:hAnsi="Times New Roman" w:cs="Times New Roman"/>
          <w:i/>
          <w:sz w:val="20"/>
          <w:szCs w:val="20"/>
          <w:lang w:val="en-US" w:eastAsia="ja-JP"/>
        </w:rPr>
        <w:t>gNB</w:t>
      </w:r>
      <w:proofErr w:type="spellEnd"/>
      <w:r w:rsidR="00F1182B" w:rsidRPr="00A70CD5">
        <w:rPr>
          <w:rFonts w:ascii="Times New Roman" w:eastAsia="MS Mincho" w:hAnsi="Times New Roman" w:cs="Times New Roman"/>
          <w:i/>
          <w:sz w:val="20"/>
          <w:szCs w:val="20"/>
          <w:lang w:val="en-US" w:eastAsia="ja-JP"/>
        </w:rPr>
        <w:t xml:space="preserve"> configuration</w:t>
      </w:r>
    </w:p>
    <w:p w14:paraId="7CD67F19" w14:textId="0A719557" w:rsidR="00F1182B" w:rsidRPr="00A70CD5" w:rsidRDefault="00750E9C" w:rsidP="003B5AED">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UE continues monitoring initial search-space</w:t>
      </w:r>
      <w:r w:rsidR="00DE702A" w:rsidRPr="00A70CD5">
        <w:rPr>
          <w:rFonts w:ascii="Times New Roman" w:eastAsia="MS Mincho" w:hAnsi="Times New Roman" w:cs="Times New Roman"/>
          <w:i/>
          <w:sz w:val="20"/>
          <w:szCs w:val="20"/>
          <w:lang w:val="en-US" w:eastAsia="ja-JP"/>
        </w:rPr>
        <w:t xml:space="preserve"> </w:t>
      </w:r>
      <w:r w:rsidRPr="00A70CD5">
        <w:rPr>
          <w:rFonts w:ascii="Times New Roman" w:eastAsia="MS Mincho" w:hAnsi="Times New Roman" w:cs="Times New Roman"/>
          <w:i/>
          <w:sz w:val="20"/>
          <w:szCs w:val="20"/>
          <w:lang w:val="en-US" w:eastAsia="ja-JP"/>
        </w:rPr>
        <w:t>set</w:t>
      </w:r>
      <w:r w:rsidR="007D090B" w:rsidRPr="00A70CD5">
        <w:rPr>
          <w:rFonts w:ascii="Times New Roman" w:eastAsia="MS Mincho" w:hAnsi="Times New Roman" w:cs="Times New Roman"/>
          <w:i/>
          <w:sz w:val="20"/>
          <w:szCs w:val="20"/>
          <w:lang w:val="en-US" w:eastAsia="ja-JP"/>
        </w:rPr>
        <w:t>(s)</w:t>
      </w:r>
      <w:r w:rsidR="00435981" w:rsidRPr="00A70CD5">
        <w:rPr>
          <w:rFonts w:ascii="Times New Roman" w:eastAsia="MS Mincho" w:hAnsi="Times New Roman" w:cs="Times New Roman"/>
          <w:i/>
          <w:sz w:val="20"/>
          <w:szCs w:val="20"/>
          <w:lang w:val="en-US" w:eastAsia="ja-JP"/>
        </w:rPr>
        <w:t xml:space="preserve"> until </w:t>
      </w:r>
      <w:r w:rsidR="00F1182B" w:rsidRPr="00A70CD5">
        <w:rPr>
          <w:rFonts w:ascii="Times New Roman" w:eastAsia="MS Mincho" w:hAnsi="Times New Roman" w:cs="Times New Roman"/>
          <w:i/>
          <w:sz w:val="20"/>
          <w:szCs w:val="20"/>
          <w:lang w:val="en-US" w:eastAsia="ja-JP"/>
        </w:rPr>
        <w:t xml:space="preserve">next </w:t>
      </w:r>
      <w:r w:rsidR="00435981" w:rsidRPr="00A70CD5">
        <w:rPr>
          <w:rFonts w:ascii="Times New Roman" w:eastAsia="MS Mincho" w:hAnsi="Times New Roman" w:cs="Times New Roman"/>
          <w:i/>
          <w:sz w:val="20"/>
          <w:szCs w:val="20"/>
          <w:lang w:val="en-US" w:eastAsia="ja-JP"/>
        </w:rPr>
        <w:t>slot boundary</w:t>
      </w:r>
    </w:p>
    <w:p w14:paraId="59B50E66" w14:textId="4D6C9A44" w:rsidR="00435981" w:rsidRPr="00A70CD5" w:rsidRDefault="00F1182B" w:rsidP="003B5AED">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UE </w:t>
      </w:r>
      <w:r w:rsidR="00D80A71" w:rsidRPr="00A70CD5">
        <w:rPr>
          <w:rFonts w:ascii="Times New Roman" w:eastAsia="MS Mincho" w:hAnsi="Times New Roman" w:cs="Times New Roman"/>
          <w:i/>
          <w:sz w:val="20"/>
          <w:szCs w:val="20"/>
          <w:lang w:val="en-US" w:eastAsia="ja-JP"/>
        </w:rPr>
        <w:t>monitor</w:t>
      </w:r>
      <w:r w:rsidR="00C96617" w:rsidRPr="00A70CD5">
        <w:rPr>
          <w:rFonts w:ascii="Times New Roman" w:eastAsia="MS Mincho" w:hAnsi="Times New Roman" w:cs="Times New Roman"/>
          <w:i/>
          <w:sz w:val="20"/>
          <w:szCs w:val="20"/>
          <w:lang w:val="en-US" w:eastAsia="ja-JP"/>
        </w:rPr>
        <w:t>s</w:t>
      </w:r>
      <w:r w:rsidR="00D80A71" w:rsidRPr="00A70CD5">
        <w:rPr>
          <w:rFonts w:ascii="Times New Roman" w:eastAsia="MS Mincho" w:hAnsi="Times New Roman" w:cs="Times New Roman"/>
          <w:i/>
          <w:sz w:val="20"/>
          <w:szCs w:val="20"/>
          <w:lang w:val="en-US" w:eastAsia="ja-JP"/>
        </w:rPr>
        <w:t xml:space="preserve"> </w:t>
      </w:r>
      <w:r w:rsidRPr="00A70CD5">
        <w:rPr>
          <w:rFonts w:ascii="Times New Roman" w:eastAsia="MS Mincho" w:hAnsi="Times New Roman" w:cs="Times New Roman"/>
          <w:i/>
          <w:sz w:val="20"/>
          <w:szCs w:val="20"/>
          <w:lang w:val="en-US" w:eastAsia="ja-JP"/>
        </w:rPr>
        <w:t>non-initial search-space set</w:t>
      </w:r>
      <w:r w:rsidR="007D090B" w:rsidRPr="00A70CD5">
        <w:rPr>
          <w:rFonts w:ascii="Times New Roman" w:eastAsia="MS Mincho" w:hAnsi="Times New Roman" w:cs="Times New Roman"/>
          <w:i/>
          <w:sz w:val="20"/>
          <w:szCs w:val="20"/>
          <w:lang w:val="en-US" w:eastAsia="ja-JP"/>
        </w:rPr>
        <w:t>(</w:t>
      </w:r>
      <w:r w:rsidRPr="00A70CD5">
        <w:rPr>
          <w:rFonts w:ascii="Times New Roman" w:eastAsia="MS Mincho" w:hAnsi="Times New Roman" w:cs="Times New Roman"/>
          <w:i/>
          <w:sz w:val="20"/>
          <w:szCs w:val="20"/>
          <w:lang w:val="en-US" w:eastAsia="ja-JP"/>
        </w:rPr>
        <w:t>s</w:t>
      </w:r>
      <w:r w:rsidR="007D090B" w:rsidRPr="00A70CD5">
        <w:rPr>
          <w:rFonts w:ascii="Times New Roman" w:eastAsia="MS Mincho" w:hAnsi="Times New Roman" w:cs="Times New Roman"/>
          <w:i/>
          <w:sz w:val="20"/>
          <w:szCs w:val="20"/>
          <w:lang w:val="en-US" w:eastAsia="ja-JP"/>
        </w:rPr>
        <w:t>)</w:t>
      </w:r>
      <w:r w:rsidRPr="00A70CD5">
        <w:rPr>
          <w:rFonts w:ascii="Times New Roman" w:eastAsia="MS Mincho" w:hAnsi="Times New Roman" w:cs="Times New Roman"/>
          <w:i/>
          <w:sz w:val="20"/>
          <w:szCs w:val="20"/>
          <w:lang w:val="en-US" w:eastAsia="ja-JP"/>
        </w:rPr>
        <w:t xml:space="preserve"> </w:t>
      </w:r>
      <w:r w:rsidR="00435981" w:rsidRPr="00A70CD5">
        <w:rPr>
          <w:rFonts w:ascii="Times New Roman" w:eastAsia="MS Mincho" w:hAnsi="Times New Roman" w:cs="Times New Roman"/>
          <w:i/>
          <w:sz w:val="20"/>
          <w:szCs w:val="20"/>
          <w:lang w:val="en-US" w:eastAsia="ja-JP"/>
        </w:rPr>
        <w:t xml:space="preserve">from the next slot boundary </w:t>
      </w:r>
    </w:p>
    <w:p w14:paraId="0217CC84" w14:textId="03BCD081" w:rsidR="00507BF1" w:rsidRPr="00A70CD5" w:rsidRDefault="00B47FCC" w:rsidP="003B5AED">
      <w:pPr>
        <w:pStyle w:val="ListParagraph"/>
        <w:numPr>
          <w:ilvl w:val="1"/>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In Full slot phase of COT,</w:t>
      </w:r>
      <w:r w:rsidR="00507BF1" w:rsidRPr="00A70CD5">
        <w:rPr>
          <w:rFonts w:ascii="Times New Roman" w:eastAsia="MS Mincho" w:hAnsi="Times New Roman" w:cs="Times New Roman"/>
          <w:i/>
          <w:sz w:val="20"/>
          <w:szCs w:val="20"/>
          <w:lang w:val="en-US" w:eastAsia="ja-JP"/>
        </w:rPr>
        <w:t xml:space="preserve"> UE determines COT ending</w:t>
      </w:r>
      <w:r w:rsidR="000D29D8" w:rsidRPr="00A70CD5">
        <w:rPr>
          <w:rFonts w:ascii="Times New Roman" w:eastAsia="MS Mincho" w:hAnsi="Times New Roman" w:cs="Times New Roman"/>
          <w:i/>
          <w:sz w:val="20"/>
          <w:szCs w:val="20"/>
          <w:lang w:val="en-US" w:eastAsia="ja-JP"/>
        </w:rPr>
        <w:t xml:space="preserve"> (and moves to Pre-COT phase)</w:t>
      </w:r>
      <w:r w:rsidR="00507BF1" w:rsidRPr="00A70CD5">
        <w:rPr>
          <w:rFonts w:ascii="Times New Roman" w:eastAsia="MS Mincho" w:hAnsi="Times New Roman" w:cs="Times New Roman"/>
          <w:i/>
          <w:sz w:val="20"/>
          <w:szCs w:val="20"/>
          <w:lang w:val="en-US" w:eastAsia="ja-JP"/>
        </w:rPr>
        <w:t>:</w:t>
      </w:r>
    </w:p>
    <w:p w14:paraId="660DA4D7" w14:textId="36E4885A" w:rsidR="00507BF1" w:rsidRPr="00A70CD5" w:rsidRDefault="00507BF1" w:rsidP="003B5AED">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based on received GC-PDCCH</w:t>
      </w:r>
      <w:r w:rsidR="00B47FCC" w:rsidRPr="00A70CD5">
        <w:rPr>
          <w:rFonts w:ascii="Times New Roman" w:eastAsia="MS Mincho" w:hAnsi="Times New Roman" w:cs="Times New Roman"/>
          <w:i/>
          <w:sz w:val="20"/>
          <w:szCs w:val="20"/>
          <w:lang w:val="en-US" w:eastAsia="ja-JP"/>
        </w:rPr>
        <w:t xml:space="preserve"> indicating COT-end</w:t>
      </w:r>
      <w:r w:rsidRPr="00A70CD5">
        <w:rPr>
          <w:rFonts w:ascii="Times New Roman" w:eastAsia="MS Mincho" w:hAnsi="Times New Roman" w:cs="Times New Roman"/>
          <w:i/>
          <w:sz w:val="20"/>
          <w:szCs w:val="20"/>
          <w:lang w:val="en-US" w:eastAsia="ja-JP"/>
        </w:rPr>
        <w:t xml:space="preserve"> or</w:t>
      </w:r>
    </w:p>
    <w:p w14:paraId="3479B17D" w14:textId="77777777" w:rsidR="00507BF1" w:rsidRPr="00A70CD5" w:rsidRDefault="00507BF1" w:rsidP="003B5AED">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in the absence of GC-PDCCH: </w:t>
      </w:r>
    </w:p>
    <w:p w14:paraId="3B9AC9AC" w14:textId="77777777" w:rsidR="00507BF1" w:rsidRPr="00A70CD5" w:rsidRDefault="00507BF1" w:rsidP="003B5AED">
      <w:pPr>
        <w:pStyle w:val="ListParagraph"/>
        <w:numPr>
          <w:ilvl w:val="3"/>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based on expiration of UE’s “inactivity timer” or</w:t>
      </w:r>
    </w:p>
    <w:p w14:paraId="717F2012" w14:textId="784FBB16" w:rsidR="00507BF1" w:rsidRPr="00A70CD5" w:rsidRDefault="00507BF1" w:rsidP="003B5AED">
      <w:pPr>
        <w:pStyle w:val="ListParagraph"/>
        <w:numPr>
          <w:ilvl w:val="3"/>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based on ending of UL transmission   </w:t>
      </w:r>
    </w:p>
    <w:p w14:paraId="7AE4BB2F" w14:textId="2CD3EB48" w:rsidR="005A6122" w:rsidRPr="00A70CD5" w:rsidRDefault="005A6122" w:rsidP="005A6122">
      <w:pPr>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 xml:space="preserve">   </w:t>
      </w:r>
    </w:p>
    <w:p w14:paraId="0D2B100C" w14:textId="6B7E1C04" w:rsidR="00EA23A7" w:rsidRPr="0099339B" w:rsidRDefault="004C790B" w:rsidP="003B5AED">
      <w:pPr>
        <w:pStyle w:val="Heading1"/>
      </w:pPr>
      <w:r w:rsidRPr="0099339B">
        <w:t>Partial slot</w:t>
      </w:r>
      <w:r w:rsidR="00217123">
        <w:t xml:space="preserve"> </w:t>
      </w:r>
      <w:r w:rsidRPr="0099339B">
        <w:t>design</w:t>
      </w:r>
      <w:r w:rsidR="000F30B2" w:rsidRPr="0099339B">
        <w:t xml:space="preserve"> for DL</w:t>
      </w:r>
      <w:r w:rsidR="00EA23A7" w:rsidRPr="0099339B">
        <w:t xml:space="preserve"> </w:t>
      </w:r>
    </w:p>
    <w:p w14:paraId="03DE0BCD" w14:textId="570B986A" w:rsidR="00217123" w:rsidRPr="00A70CD5" w:rsidRDefault="005B36C5" w:rsidP="00875833">
      <w:pPr>
        <w:rPr>
          <w:rFonts w:ascii="Times New Roman" w:eastAsia="MS Mincho" w:hAnsi="Times New Roman" w:cs="Times New Roman"/>
          <w:sz w:val="20"/>
          <w:szCs w:val="20"/>
          <w:lang w:val="en-US" w:eastAsia="ja-JP"/>
        </w:rPr>
      </w:pPr>
      <w:r w:rsidRPr="00A70CD5">
        <w:rPr>
          <w:rFonts w:ascii="Times New Roman" w:eastAsia="MS Mincho" w:hAnsi="Times New Roman" w:cs="Times New Roman"/>
          <w:sz w:val="20"/>
          <w:szCs w:val="20"/>
          <w:lang w:val="en-US" w:eastAsia="ja-JP"/>
        </w:rPr>
        <w:t xml:space="preserve">In </w:t>
      </w:r>
      <w:r w:rsidR="00F30F49" w:rsidRPr="00A70CD5">
        <w:rPr>
          <w:rFonts w:ascii="Times New Roman" w:eastAsia="MS Mincho" w:hAnsi="Times New Roman" w:cs="Times New Roman"/>
          <w:sz w:val="20"/>
          <w:szCs w:val="20"/>
          <w:lang w:val="en-US" w:eastAsia="ja-JP"/>
        </w:rPr>
        <w:t>RAN1#</w:t>
      </w:r>
      <w:r w:rsidR="00E60CBD" w:rsidRPr="00A70CD5">
        <w:rPr>
          <w:rFonts w:ascii="Times New Roman" w:eastAsia="MS Mincho" w:hAnsi="Times New Roman" w:cs="Times New Roman"/>
          <w:sz w:val="20"/>
          <w:szCs w:val="20"/>
          <w:lang w:val="en-US" w:eastAsia="ja-JP"/>
        </w:rPr>
        <w:t xml:space="preserve">98 a progress has been achieved in the partial slot design: </w:t>
      </w:r>
    </w:p>
    <w:p w14:paraId="3C4D4048" w14:textId="77777777" w:rsidR="00E60CBD" w:rsidRPr="00E60CBD" w:rsidRDefault="00E60CBD" w:rsidP="00E60CBD">
      <w:pPr>
        <w:spacing w:after="0" w:line="240" w:lineRule="auto"/>
        <w:textAlignment w:val="baseline"/>
        <w:rPr>
          <w:rFonts w:ascii="Times New Roman" w:eastAsia="Times New Roman" w:hAnsi="Times New Roman" w:cs="Times New Roman"/>
          <w:i/>
          <w:sz w:val="20"/>
          <w:szCs w:val="20"/>
        </w:rPr>
      </w:pPr>
      <w:proofErr w:type="spellStart"/>
      <w:r w:rsidRPr="00E60CBD">
        <w:rPr>
          <w:rFonts w:ascii="Times New Roman" w:eastAsia="Batang" w:hAnsi="Times New Roman" w:cs="Times New Roman"/>
          <w:i/>
          <w:kern w:val="24"/>
          <w:sz w:val="20"/>
          <w:szCs w:val="20"/>
          <w:highlight w:val="green"/>
        </w:rPr>
        <w:t>Agreement</w:t>
      </w:r>
      <w:proofErr w:type="spellEnd"/>
      <w:r w:rsidRPr="00E60CBD">
        <w:rPr>
          <w:rFonts w:ascii="Times New Roman" w:eastAsia="Batang" w:hAnsi="Times New Roman" w:cs="Times New Roman"/>
          <w:i/>
          <w:kern w:val="24"/>
          <w:sz w:val="20"/>
          <w:szCs w:val="20"/>
          <w:highlight w:val="green"/>
        </w:rPr>
        <w:t>:</w:t>
      </w:r>
    </w:p>
    <w:p w14:paraId="7AA7D78E" w14:textId="77777777" w:rsidR="00E60CBD" w:rsidRPr="00A70CD5" w:rsidRDefault="00E60CBD"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 xml:space="preserve">Additional durations from 2 to 13 (other than 2, 4 and 7 which are already supported in Rel-15) for PDSCH mapping type B are supported. </w:t>
      </w:r>
    </w:p>
    <w:p w14:paraId="140554C8" w14:textId="77777777" w:rsidR="00E60CBD" w:rsidRPr="00E60CBD" w:rsidRDefault="00E60CBD" w:rsidP="003B5AED">
      <w:pPr>
        <w:numPr>
          <w:ilvl w:val="1"/>
          <w:numId w:val="18"/>
        </w:numPr>
        <w:spacing w:after="0" w:line="240" w:lineRule="auto"/>
        <w:ind w:left="2606"/>
        <w:contextualSpacing/>
        <w:textAlignment w:val="baseline"/>
        <w:rPr>
          <w:rFonts w:ascii="Times New Roman" w:eastAsia="Times New Roman" w:hAnsi="Times New Roman" w:cs="Times New Roman"/>
          <w:i/>
          <w:sz w:val="20"/>
          <w:szCs w:val="20"/>
        </w:rPr>
      </w:pPr>
      <w:r w:rsidRPr="00E60CBD">
        <w:rPr>
          <w:rFonts w:ascii="Times New Roman" w:eastAsia="Batang" w:hAnsi="Times New Roman" w:cs="Times New Roman"/>
          <w:i/>
          <w:kern w:val="24"/>
          <w:sz w:val="20"/>
          <w:szCs w:val="20"/>
        </w:rPr>
        <w:lastRenderedPageBreak/>
        <w:t xml:space="preserve">FFS: A </w:t>
      </w:r>
      <w:proofErr w:type="spellStart"/>
      <w:r w:rsidRPr="00E60CBD">
        <w:rPr>
          <w:rFonts w:ascii="Times New Roman" w:eastAsia="Batang" w:hAnsi="Times New Roman" w:cs="Times New Roman"/>
          <w:i/>
          <w:kern w:val="24"/>
          <w:sz w:val="20"/>
          <w:szCs w:val="20"/>
        </w:rPr>
        <w:t>duration</w:t>
      </w:r>
      <w:proofErr w:type="spellEnd"/>
      <w:r w:rsidRPr="00E60CBD">
        <w:rPr>
          <w:rFonts w:ascii="Times New Roman" w:eastAsia="Batang" w:hAnsi="Times New Roman" w:cs="Times New Roman"/>
          <w:i/>
          <w:kern w:val="24"/>
          <w:sz w:val="20"/>
          <w:szCs w:val="20"/>
        </w:rPr>
        <w:t xml:space="preserve"> of 14</w:t>
      </w:r>
    </w:p>
    <w:p w14:paraId="2B92293D" w14:textId="77777777" w:rsidR="00E60CBD" w:rsidRPr="00A70CD5" w:rsidRDefault="00E60CBD" w:rsidP="003B5AED">
      <w:pPr>
        <w:numPr>
          <w:ilvl w:val="1"/>
          <w:numId w:val="18"/>
        </w:numPr>
        <w:spacing w:after="0" w:line="240" w:lineRule="auto"/>
        <w:ind w:left="2606"/>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FFS: DMRS aspects for the additional durations (Reuse Rel-15 patterns or define new patterns for these additional durations)</w:t>
      </w:r>
    </w:p>
    <w:p w14:paraId="2144E5EC" w14:textId="77777777" w:rsidR="00E60CBD" w:rsidRPr="00A70CD5" w:rsidRDefault="00E60CBD"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 xml:space="preserve">Capability </w:t>
      </w:r>
      <w:proofErr w:type="spellStart"/>
      <w:r w:rsidRPr="00A70CD5">
        <w:rPr>
          <w:rFonts w:ascii="Times New Roman" w:eastAsia="Batang" w:hAnsi="Times New Roman" w:cs="Times New Roman"/>
          <w:i/>
          <w:kern w:val="24"/>
          <w:sz w:val="20"/>
          <w:szCs w:val="20"/>
          <w:lang w:val="en-US"/>
        </w:rPr>
        <w:t>signalling</w:t>
      </w:r>
      <w:proofErr w:type="spellEnd"/>
      <w:r w:rsidRPr="00A70CD5">
        <w:rPr>
          <w:rFonts w:ascii="Times New Roman" w:eastAsia="Batang" w:hAnsi="Times New Roman" w:cs="Times New Roman"/>
          <w:i/>
          <w:kern w:val="24"/>
          <w:sz w:val="20"/>
          <w:szCs w:val="20"/>
          <w:lang w:val="en-US"/>
        </w:rPr>
        <w:t xml:space="preserve"> will be defined for UEs to indicate which specific subset of durations are supported by the UE.</w:t>
      </w:r>
    </w:p>
    <w:p w14:paraId="6B3563A0" w14:textId="77777777" w:rsidR="00E60CBD" w:rsidRPr="00A70CD5" w:rsidRDefault="00E60CBD"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FFS: Some duration(s) are mandatory for the UE to support for initial access</w:t>
      </w:r>
    </w:p>
    <w:p w14:paraId="7A3BE99B" w14:textId="77777777" w:rsidR="00E60CBD" w:rsidRPr="00A70CD5" w:rsidRDefault="00E60CBD"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 xml:space="preserve">FFS: PDSCH processing times for the new durations (reuse the values for durations of 2/4/7 or define new ones) </w:t>
      </w:r>
    </w:p>
    <w:p w14:paraId="677DE282" w14:textId="77777777" w:rsidR="00E60CBD" w:rsidRPr="00A70CD5" w:rsidRDefault="00E60CBD"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Note: PDCCH monitoring occasions will be discussed separately as part of the NR-U WI</w:t>
      </w:r>
    </w:p>
    <w:p w14:paraId="63677129" w14:textId="77777777" w:rsidR="00E60CBD" w:rsidRPr="00A70CD5" w:rsidRDefault="00E60CBD"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Note: This agreement does not by itself imply an increased requirement in PDSCH processing and decoding capabilities compared to Rel-15</w:t>
      </w:r>
    </w:p>
    <w:p w14:paraId="48763A11" w14:textId="77777777" w:rsidR="000C323E" w:rsidRPr="00A70CD5" w:rsidRDefault="000C323E" w:rsidP="00875833">
      <w:pPr>
        <w:rPr>
          <w:rFonts w:ascii="Times New Roman" w:hAnsi="Times New Roman" w:cs="Times New Roman"/>
          <w:b/>
          <w:sz w:val="20"/>
          <w:szCs w:val="20"/>
          <w:u w:val="single"/>
          <w:lang w:val="en-US" w:eastAsia="ja-JP"/>
        </w:rPr>
      </w:pPr>
    </w:p>
    <w:p w14:paraId="19A635F6" w14:textId="541A2033" w:rsidR="00817BD0" w:rsidRPr="00A70CD5" w:rsidRDefault="00817BD0" w:rsidP="00875833">
      <w:pPr>
        <w:rPr>
          <w:rFonts w:ascii="Times New Roman" w:hAnsi="Times New Roman" w:cs="Times New Roman"/>
          <w:b/>
          <w:sz w:val="20"/>
          <w:szCs w:val="20"/>
          <w:u w:val="single"/>
          <w:lang w:val="en-US" w:eastAsia="ja-JP"/>
        </w:rPr>
      </w:pPr>
      <w:r w:rsidRPr="00A70CD5">
        <w:rPr>
          <w:rFonts w:ascii="Times New Roman" w:hAnsi="Times New Roman" w:cs="Times New Roman"/>
          <w:b/>
          <w:sz w:val="20"/>
          <w:szCs w:val="20"/>
          <w:u w:val="single"/>
          <w:lang w:val="en-US" w:eastAsia="ja-JP"/>
        </w:rPr>
        <w:t xml:space="preserve">Support of 14-symbol </w:t>
      </w:r>
      <w:r w:rsidR="000C323E" w:rsidRPr="00A70CD5">
        <w:rPr>
          <w:rFonts w:ascii="Times New Roman" w:hAnsi="Times New Roman" w:cs="Times New Roman"/>
          <w:b/>
          <w:sz w:val="20"/>
          <w:szCs w:val="20"/>
          <w:u w:val="single"/>
          <w:lang w:val="en-US" w:eastAsia="ja-JP"/>
        </w:rPr>
        <w:t xml:space="preserve">TYPE-B </w:t>
      </w:r>
      <w:r w:rsidRPr="00A70CD5">
        <w:rPr>
          <w:rFonts w:ascii="Times New Roman" w:hAnsi="Times New Roman" w:cs="Times New Roman"/>
          <w:b/>
          <w:sz w:val="20"/>
          <w:szCs w:val="20"/>
          <w:u w:val="single"/>
          <w:lang w:val="en-US" w:eastAsia="ja-JP"/>
        </w:rPr>
        <w:t>PDSCH duration</w:t>
      </w:r>
    </w:p>
    <w:p w14:paraId="0D98E0B8" w14:textId="095226D6" w:rsidR="00D42C68" w:rsidRPr="00A70CD5" w:rsidRDefault="00D42C68" w:rsidP="00875833">
      <w:pPr>
        <w:rPr>
          <w:rFonts w:ascii="Times New Roman" w:hAnsi="Times New Roman" w:cs="Times New Roman"/>
          <w:sz w:val="20"/>
          <w:szCs w:val="20"/>
          <w:lang w:val="en-US" w:eastAsia="ja-JP"/>
        </w:rPr>
      </w:pPr>
      <w:r w:rsidRPr="00A70CD5">
        <w:rPr>
          <w:rFonts w:ascii="Times New Roman" w:hAnsi="Times New Roman" w:cs="Times New Roman"/>
          <w:sz w:val="20"/>
          <w:szCs w:val="20"/>
          <w:lang w:val="en-US" w:eastAsia="ja-JP"/>
        </w:rPr>
        <w:t xml:space="preserve">Support of </w:t>
      </w:r>
      <w:r w:rsidR="00E60CBD" w:rsidRPr="00A70CD5">
        <w:rPr>
          <w:rFonts w:ascii="Times New Roman" w:hAnsi="Times New Roman" w:cs="Times New Roman"/>
          <w:sz w:val="20"/>
          <w:szCs w:val="20"/>
          <w:lang w:val="en-US" w:eastAsia="ja-JP"/>
        </w:rPr>
        <w:t>14</w:t>
      </w:r>
      <w:r w:rsidR="00817BD0" w:rsidRPr="00A70CD5">
        <w:rPr>
          <w:rFonts w:ascii="Times New Roman" w:hAnsi="Times New Roman" w:cs="Times New Roman"/>
          <w:sz w:val="20"/>
          <w:szCs w:val="20"/>
          <w:lang w:val="en-US" w:eastAsia="ja-JP"/>
        </w:rPr>
        <w:t>-</w:t>
      </w:r>
      <w:r w:rsidR="00E60CBD" w:rsidRPr="00A70CD5">
        <w:rPr>
          <w:rFonts w:ascii="Times New Roman" w:hAnsi="Times New Roman" w:cs="Times New Roman"/>
          <w:sz w:val="20"/>
          <w:szCs w:val="20"/>
          <w:lang w:val="en-US" w:eastAsia="ja-JP"/>
        </w:rPr>
        <w:t>symbol</w:t>
      </w:r>
      <w:r w:rsidRPr="00A70CD5">
        <w:rPr>
          <w:rFonts w:ascii="Times New Roman" w:hAnsi="Times New Roman" w:cs="Times New Roman"/>
          <w:sz w:val="20"/>
          <w:szCs w:val="20"/>
          <w:lang w:val="en-US" w:eastAsia="ja-JP"/>
        </w:rPr>
        <w:t xml:space="preserve"> duration for TYPE-B PDSCH</w:t>
      </w:r>
      <w:r w:rsidR="00D73DA5" w:rsidRPr="00A70CD5">
        <w:rPr>
          <w:rFonts w:ascii="Times New Roman" w:hAnsi="Times New Roman" w:cs="Times New Roman"/>
          <w:sz w:val="20"/>
          <w:szCs w:val="20"/>
          <w:lang w:val="en-US" w:eastAsia="ja-JP"/>
        </w:rPr>
        <w:t xml:space="preserve"> </w:t>
      </w:r>
      <w:r w:rsidRPr="00A70CD5">
        <w:rPr>
          <w:rFonts w:ascii="Times New Roman" w:hAnsi="Times New Roman" w:cs="Times New Roman"/>
          <w:sz w:val="20"/>
          <w:szCs w:val="20"/>
          <w:lang w:val="en-US" w:eastAsia="ja-JP"/>
        </w:rPr>
        <w:t>does not bring any benefit</w:t>
      </w:r>
      <w:r w:rsidR="00D73DA5" w:rsidRPr="00A70CD5">
        <w:rPr>
          <w:rFonts w:ascii="Times New Roman" w:hAnsi="Times New Roman" w:cs="Times New Roman"/>
          <w:sz w:val="20"/>
          <w:szCs w:val="20"/>
          <w:lang w:val="en-US" w:eastAsia="ja-JP"/>
        </w:rPr>
        <w:t xml:space="preserve"> </w:t>
      </w:r>
      <w:r w:rsidRPr="00A70CD5">
        <w:rPr>
          <w:rFonts w:ascii="Times New Roman" w:hAnsi="Times New Roman" w:cs="Times New Roman"/>
          <w:sz w:val="20"/>
          <w:szCs w:val="20"/>
          <w:lang w:val="en-US" w:eastAsia="ja-JP"/>
        </w:rPr>
        <w:t xml:space="preserve">to operation of </w:t>
      </w:r>
      <w:r w:rsidR="00D73DA5" w:rsidRPr="00A70CD5">
        <w:rPr>
          <w:rFonts w:ascii="Times New Roman" w:hAnsi="Times New Roman" w:cs="Times New Roman"/>
          <w:sz w:val="20"/>
          <w:szCs w:val="20"/>
          <w:lang w:val="en-US" w:eastAsia="ja-JP"/>
        </w:rPr>
        <w:t xml:space="preserve">NR-U. </w:t>
      </w:r>
      <w:r w:rsidRPr="00A70CD5">
        <w:rPr>
          <w:rFonts w:ascii="Times New Roman" w:hAnsi="Times New Roman" w:cs="Times New Roman"/>
          <w:sz w:val="20"/>
          <w:szCs w:val="20"/>
          <w:lang w:val="en-US" w:eastAsia="ja-JP"/>
        </w:rPr>
        <w:t>However, for completeness of specification and if no significant standardization effort is required it could be supported</w:t>
      </w:r>
      <w:r w:rsidR="000C323E" w:rsidRPr="00A70CD5">
        <w:rPr>
          <w:rFonts w:ascii="Times New Roman" w:hAnsi="Times New Roman" w:cs="Times New Roman"/>
          <w:sz w:val="20"/>
          <w:szCs w:val="20"/>
          <w:lang w:val="en-US" w:eastAsia="ja-JP"/>
        </w:rPr>
        <w:t>.</w:t>
      </w:r>
    </w:p>
    <w:p w14:paraId="585CBE69" w14:textId="4876BFEE" w:rsidR="00E60CBD" w:rsidRPr="00A70CD5" w:rsidRDefault="00D42C68" w:rsidP="00875833">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Proposal</w:t>
      </w:r>
      <w:r w:rsidR="00BF00CB" w:rsidRPr="00A70CD5">
        <w:rPr>
          <w:rFonts w:ascii="Times New Roman" w:hAnsi="Times New Roman" w:cs="Times New Roman"/>
          <w:b/>
          <w:i/>
          <w:sz w:val="20"/>
          <w:szCs w:val="20"/>
          <w:lang w:val="en-US" w:eastAsia="ja-JP"/>
        </w:rPr>
        <w:t xml:space="preserve"> </w:t>
      </w:r>
      <w:r w:rsidR="002B0385" w:rsidRPr="00A70CD5">
        <w:rPr>
          <w:rFonts w:ascii="Times New Roman" w:hAnsi="Times New Roman" w:cs="Times New Roman"/>
          <w:b/>
          <w:i/>
          <w:sz w:val="20"/>
          <w:szCs w:val="20"/>
          <w:lang w:val="en-US" w:eastAsia="ja-JP"/>
        </w:rPr>
        <w:t>5</w:t>
      </w:r>
      <w:r w:rsidRPr="00A70CD5">
        <w:rPr>
          <w:rFonts w:ascii="Times New Roman" w:hAnsi="Times New Roman" w:cs="Times New Roman"/>
          <w:b/>
          <w:i/>
          <w:sz w:val="20"/>
          <w:szCs w:val="20"/>
          <w:lang w:val="en-US" w:eastAsia="ja-JP"/>
        </w:rPr>
        <w:t xml:space="preserve">: </w:t>
      </w:r>
      <w:r w:rsidRPr="00A70CD5">
        <w:rPr>
          <w:rFonts w:ascii="Times New Roman" w:hAnsi="Times New Roman" w:cs="Times New Roman"/>
          <w:i/>
          <w:sz w:val="20"/>
          <w:szCs w:val="20"/>
          <w:lang w:val="en-US" w:eastAsia="ja-JP"/>
        </w:rPr>
        <w:t xml:space="preserve">Support 14-symbol duration for TYPE-B PDSCH, if </w:t>
      </w:r>
      <w:r w:rsidR="007411E2" w:rsidRPr="00A70CD5">
        <w:rPr>
          <w:rFonts w:ascii="Times New Roman" w:hAnsi="Times New Roman" w:cs="Times New Roman"/>
          <w:i/>
          <w:sz w:val="20"/>
          <w:szCs w:val="20"/>
          <w:lang w:val="en-US" w:eastAsia="ja-JP"/>
        </w:rPr>
        <w:t>no significant standardization effort is required</w:t>
      </w:r>
    </w:p>
    <w:p w14:paraId="38284B52" w14:textId="760C61E1" w:rsidR="00817BD0" w:rsidRPr="00A70CD5" w:rsidRDefault="00817BD0" w:rsidP="00875833">
      <w:pPr>
        <w:rPr>
          <w:rFonts w:ascii="Times New Roman" w:hAnsi="Times New Roman" w:cs="Times New Roman"/>
          <w:b/>
          <w:sz w:val="20"/>
          <w:szCs w:val="20"/>
          <w:u w:val="single"/>
          <w:lang w:val="en-US" w:eastAsia="ja-JP"/>
        </w:rPr>
      </w:pPr>
      <w:r w:rsidRPr="00A70CD5">
        <w:rPr>
          <w:rFonts w:ascii="Times New Roman" w:hAnsi="Times New Roman" w:cs="Times New Roman"/>
          <w:b/>
          <w:sz w:val="20"/>
          <w:szCs w:val="20"/>
          <w:u w:val="single"/>
          <w:lang w:val="en-US" w:eastAsia="ja-JP"/>
        </w:rPr>
        <w:t>DMRS locations</w:t>
      </w:r>
    </w:p>
    <w:p w14:paraId="086767D2" w14:textId="6F588B0D" w:rsidR="007411E2" w:rsidRPr="00A70CD5" w:rsidRDefault="007411E2" w:rsidP="00875833">
      <w:pPr>
        <w:rPr>
          <w:rFonts w:ascii="Times New Roman" w:hAnsi="Times New Roman" w:cs="Times New Roman"/>
          <w:sz w:val="20"/>
          <w:szCs w:val="20"/>
          <w:lang w:val="en-US" w:eastAsia="ja-JP"/>
        </w:rPr>
      </w:pPr>
      <w:r w:rsidRPr="00A70CD5">
        <w:rPr>
          <w:rFonts w:ascii="Times New Roman" w:hAnsi="Times New Roman" w:cs="Times New Roman"/>
          <w:sz w:val="20"/>
          <w:szCs w:val="20"/>
          <w:lang w:val="en-US" w:eastAsia="ja-JP"/>
        </w:rPr>
        <w:t>The DMRS locations for TYPE-B PDSCH can be obtained from the existing TYPE-B PUSCH locations</w:t>
      </w:r>
      <w:r w:rsidR="000C323E" w:rsidRPr="00A70CD5">
        <w:rPr>
          <w:rFonts w:ascii="Times New Roman" w:hAnsi="Times New Roman" w:cs="Times New Roman"/>
          <w:sz w:val="20"/>
          <w:szCs w:val="20"/>
          <w:lang w:val="en-US" w:eastAsia="ja-JP"/>
        </w:rPr>
        <w:t xml:space="preserve"> shown below in Table 6.4.1.1.3-3 of TS 38.211</w:t>
      </w:r>
      <w:r w:rsidRPr="00A70CD5">
        <w:rPr>
          <w:rFonts w:ascii="Times New Roman" w:hAnsi="Times New Roman" w:cs="Times New Roman"/>
          <w:sz w:val="20"/>
          <w:szCs w:val="20"/>
          <w:lang w:val="en-US" w:eastAsia="ja-JP"/>
        </w:rPr>
        <w:t xml:space="preserve"> </w:t>
      </w:r>
    </w:p>
    <w:p w14:paraId="6C27FFB1" w14:textId="36E6DBD8" w:rsidR="007411E2" w:rsidRPr="00357A09" w:rsidRDefault="007411E2" w:rsidP="00D44CE6">
      <w:pPr>
        <w:pStyle w:val="TH"/>
        <w:rPr>
          <w:lang w:val="en-US"/>
        </w:rPr>
      </w:pPr>
      <w:r w:rsidRPr="00357A09">
        <w:rPr>
          <w:lang w:val="en-US"/>
        </w:rPr>
        <w:t xml:space="preserve">Table 6.4.1.1.3-3: PUSCH DM-RS positions </w:t>
      </w:r>
      <m:oMath>
        <m:acc>
          <m:accPr>
            <m:chr m:val="̄"/>
            <m:ctrlPr>
              <w:rPr>
                <w:rFonts w:ascii="Cambria Math" w:hAnsi="Cambria Math"/>
                <w:i/>
              </w:rPr>
            </m:ctrlPr>
          </m:accPr>
          <m:e>
            <m:r>
              <m:rPr>
                <m:sty m:val="bi"/>
              </m:rPr>
              <w:rPr>
                <w:rFonts w:ascii="Cambria Math"/>
              </w:rPr>
              <m:t>l</m:t>
            </m:r>
          </m:e>
        </m:acc>
      </m:oMath>
      <w:r w:rsidRPr="00357A09">
        <w:rPr>
          <w:lang w:val="en-US"/>
        </w:rPr>
        <w:t xml:space="preserve"> within a slot for single-symbol DM-RS and intra-slot frequency hopping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7411E2" w:rsidRPr="007903CC" w14:paraId="1B594B01" w14:textId="77777777" w:rsidTr="00F82B92">
        <w:trPr>
          <w:jc w:val="center"/>
        </w:trPr>
        <w:tc>
          <w:tcPr>
            <w:tcW w:w="956" w:type="dxa"/>
            <w:vMerge w:val="restart"/>
            <w:shd w:val="clear" w:color="auto" w:fill="auto"/>
          </w:tcPr>
          <w:p w14:paraId="55891B0A" w14:textId="77777777" w:rsidR="007411E2" w:rsidRPr="007903CC" w:rsidRDefault="007411E2" w:rsidP="000C323E">
            <w:pPr>
              <w:pStyle w:val="TAH"/>
              <w:spacing w:after="0"/>
              <w:rPr>
                <w:rFonts w:eastAsia="Batang"/>
              </w:rPr>
            </w:pPr>
            <w:r w:rsidRPr="00357A09">
              <w:rPr>
                <w:rFonts w:eastAsia="Batang"/>
                <w:lang w:val="en-US"/>
              </w:rPr>
              <w:t xml:space="preserve"> </w:t>
            </w:r>
            <m:oMath>
              <m:sSub>
                <m:sSubPr>
                  <m:ctrlPr>
                    <w:rPr>
                      <w:rFonts w:ascii="Cambria Math" w:hAnsi="Cambria Math"/>
                      <w:b w:val="0"/>
                      <w:i/>
                      <w:sz w:val="20"/>
                    </w:rPr>
                  </m:ctrlPr>
                </m:sSubPr>
                <m:e>
                  <m:r>
                    <m:rPr>
                      <m:sty m:val="bi"/>
                    </m:rPr>
                    <w:rPr>
                      <w:rFonts w:ascii="Cambria Math" w:hAnsi="Cambria Math"/>
                    </w:rPr>
                    <m:t>l</m:t>
                  </m:r>
                </m:e>
                <m:sub>
                  <m:r>
                    <m:rPr>
                      <m:nor/>
                    </m:rPr>
                    <w:rPr>
                      <w:rFonts w:ascii="Cambria Math" w:hAnsi="Cambria Math"/>
                    </w:rPr>
                    <m:t>d</m:t>
                  </m:r>
                </m:sub>
              </m:sSub>
            </m:oMath>
            <w:r>
              <w:rPr>
                <w:rFonts w:eastAsia="Batang"/>
                <w:b w:val="0"/>
                <w:sz w:val="20"/>
              </w:rPr>
              <w:t xml:space="preserve"> </w:t>
            </w:r>
            <w:r w:rsidRPr="007903CC">
              <w:rPr>
                <w:rFonts w:eastAsia="Batang"/>
              </w:rPr>
              <w:t xml:space="preserve"> in </w:t>
            </w:r>
            <w:proofErr w:type="spellStart"/>
            <w:r w:rsidRPr="007903CC">
              <w:rPr>
                <w:rFonts w:eastAsia="Batang"/>
              </w:rPr>
              <w:t>symbols</w:t>
            </w:r>
            <w:proofErr w:type="spellEnd"/>
          </w:p>
        </w:tc>
        <w:tc>
          <w:tcPr>
            <w:tcW w:w="7403" w:type="dxa"/>
            <w:gridSpan w:val="8"/>
            <w:tcBorders>
              <w:bottom w:val="nil"/>
            </w:tcBorders>
            <w:shd w:val="clear" w:color="auto" w:fill="auto"/>
          </w:tcPr>
          <w:p w14:paraId="07DF44A6" w14:textId="77777777" w:rsidR="007411E2" w:rsidRDefault="007411E2" w:rsidP="000C323E">
            <w:pPr>
              <w:pStyle w:val="TAH"/>
              <w:spacing w:after="0"/>
              <w:rPr>
                <w:position w:val="-10"/>
              </w:rPr>
            </w:pPr>
            <w:r w:rsidRPr="007903CC">
              <w:rPr>
                <w:rFonts w:eastAsia="Batang"/>
              </w:rPr>
              <w:t xml:space="preserve">DM-RS </w:t>
            </w:r>
            <w:proofErr w:type="spellStart"/>
            <w:r w:rsidRPr="007903CC">
              <w:rPr>
                <w:rFonts w:eastAsia="Batang"/>
              </w:rPr>
              <w:t>positions</w:t>
            </w:r>
            <w:proofErr w:type="spellEnd"/>
            <w:r w:rsidRPr="007903CC">
              <w:rPr>
                <w:rFonts w:eastAsia="Batang"/>
              </w:rPr>
              <w:t xml:space="preserve"> </w:t>
            </w:r>
            <w:r w:rsidRPr="007903CC">
              <w:rPr>
                <w:rFonts w:eastAsia="Batang"/>
                <w:position w:val="-6"/>
              </w:rPr>
              <w:object w:dxaOrig="160" w:dyaOrig="300" w14:anchorId="3D03A87A">
                <v:shape id="_x0000_i1026" type="#_x0000_t75" style="width:7.5pt;height:14.25pt" o:ole="">
                  <v:imagedata r:id="rId16" o:title=""/>
                </v:shape>
                <o:OLEObject Type="Embed" ProgID="Equation.3" ShapeID="_x0000_i1026" DrawAspect="Content" ObjectID="_1631973990" r:id="rId17"/>
              </w:object>
            </w:r>
          </w:p>
        </w:tc>
      </w:tr>
      <w:tr w:rsidR="007411E2" w:rsidRPr="007903CC" w14:paraId="1A1D8DD9" w14:textId="77777777" w:rsidTr="00F82B92">
        <w:trPr>
          <w:jc w:val="center"/>
        </w:trPr>
        <w:tc>
          <w:tcPr>
            <w:tcW w:w="956" w:type="dxa"/>
            <w:vMerge/>
            <w:shd w:val="clear" w:color="auto" w:fill="auto"/>
          </w:tcPr>
          <w:p w14:paraId="4B9F2FC4" w14:textId="77777777" w:rsidR="007411E2" w:rsidRPr="007903CC" w:rsidRDefault="007411E2" w:rsidP="000C323E">
            <w:pPr>
              <w:pStyle w:val="TAH"/>
              <w:spacing w:after="0"/>
              <w:rPr>
                <w:rFonts w:eastAsia="Batang"/>
              </w:rPr>
            </w:pPr>
          </w:p>
        </w:tc>
        <w:tc>
          <w:tcPr>
            <w:tcW w:w="3781" w:type="dxa"/>
            <w:gridSpan w:val="4"/>
            <w:tcBorders>
              <w:top w:val="nil"/>
              <w:left w:val="nil"/>
              <w:bottom w:val="single" w:sz="4" w:space="0" w:color="auto"/>
              <w:right w:val="single" w:sz="4" w:space="0" w:color="auto"/>
            </w:tcBorders>
            <w:shd w:val="clear" w:color="auto" w:fill="auto"/>
          </w:tcPr>
          <w:p w14:paraId="34F85A34" w14:textId="77777777" w:rsidR="007411E2" w:rsidRPr="007903CC" w:rsidRDefault="007411E2" w:rsidP="000C323E">
            <w:pPr>
              <w:pStyle w:val="TAH"/>
              <w:spacing w:after="0"/>
              <w:rPr>
                <w:rFonts w:eastAsia="Batang"/>
              </w:rPr>
            </w:pPr>
            <w:r w:rsidRPr="007903CC">
              <w:rPr>
                <w:rFonts w:eastAsia="Batang"/>
              </w:rPr>
              <w:t xml:space="preserve">PUSCH </w:t>
            </w:r>
            <w:proofErr w:type="spellStart"/>
            <w:r w:rsidRPr="007903CC">
              <w:rPr>
                <w:rFonts w:eastAsia="Batang"/>
              </w:rPr>
              <w:t>mapping</w:t>
            </w:r>
            <w:proofErr w:type="spellEnd"/>
            <w:r w:rsidRPr="007903CC">
              <w:rPr>
                <w:rFonts w:eastAsia="Batang"/>
              </w:rPr>
              <w:t xml:space="preserve"> </w:t>
            </w:r>
            <w:proofErr w:type="spellStart"/>
            <w:r w:rsidRPr="007903CC">
              <w:rPr>
                <w:rFonts w:eastAsia="Batang"/>
              </w:rPr>
              <w:t>type</w:t>
            </w:r>
            <w:proofErr w:type="spellEnd"/>
            <w:r w:rsidRPr="007903CC">
              <w:rPr>
                <w:rFonts w:eastAsia="Batang"/>
              </w:rPr>
              <w:t xml:space="preserve"> A</w:t>
            </w:r>
          </w:p>
        </w:tc>
        <w:tc>
          <w:tcPr>
            <w:tcW w:w="3622" w:type="dxa"/>
            <w:gridSpan w:val="4"/>
            <w:tcBorders>
              <w:top w:val="nil"/>
              <w:left w:val="single" w:sz="4" w:space="0" w:color="auto"/>
              <w:bottom w:val="single" w:sz="4" w:space="0" w:color="auto"/>
              <w:right w:val="nil"/>
            </w:tcBorders>
            <w:shd w:val="clear" w:color="auto" w:fill="auto"/>
          </w:tcPr>
          <w:p w14:paraId="36A95B3A" w14:textId="77777777" w:rsidR="007411E2" w:rsidRDefault="007411E2" w:rsidP="000C323E">
            <w:pPr>
              <w:pStyle w:val="TAH"/>
              <w:spacing w:after="0"/>
              <w:rPr>
                <w:position w:val="-10"/>
              </w:rPr>
            </w:pPr>
            <w:r w:rsidRPr="007903CC">
              <w:rPr>
                <w:rFonts w:eastAsia="Batang"/>
              </w:rPr>
              <w:t xml:space="preserve">PUSCH </w:t>
            </w:r>
            <w:proofErr w:type="spellStart"/>
            <w:r w:rsidRPr="007903CC">
              <w:rPr>
                <w:rFonts w:eastAsia="Batang"/>
              </w:rPr>
              <w:t>mapping</w:t>
            </w:r>
            <w:proofErr w:type="spellEnd"/>
            <w:r w:rsidRPr="007903CC">
              <w:rPr>
                <w:rFonts w:eastAsia="Batang"/>
              </w:rPr>
              <w:t xml:space="preserve"> </w:t>
            </w:r>
            <w:proofErr w:type="spellStart"/>
            <w:r w:rsidRPr="007903CC">
              <w:rPr>
                <w:rFonts w:eastAsia="Batang"/>
              </w:rPr>
              <w:t>type</w:t>
            </w:r>
            <w:proofErr w:type="spellEnd"/>
            <w:r w:rsidRPr="007903CC">
              <w:rPr>
                <w:rFonts w:eastAsia="Batang"/>
              </w:rPr>
              <w:t xml:space="preserve"> </w:t>
            </w:r>
            <w:r>
              <w:rPr>
                <w:rFonts w:eastAsia="Batang"/>
              </w:rPr>
              <w:t>B</w:t>
            </w:r>
          </w:p>
        </w:tc>
      </w:tr>
      <w:tr w:rsidR="007411E2" w:rsidRPr="007903CC" w14:paraId="39E44283" w14:textId="77777777" w:rsidTr="00F82B92">
        <w:trPr>
          <w:jc w:val="center"/>
        </w:trPr>
        <w:tc>
          <w:tcPr>
            <w:tcW w:w="956" w:type="dxa"/>
            <w:vMerge/>
            <w:shd w:val="clear" w:color="auto" w:fill="auto"/>
          </w:tcPr>
          <w:p w14:paraId="7AD78622" w14:textId="77777777" w:rsidR="007411E2" w:rsidRPr="007903CC" w:rsidRDefault="007411E2" w:rsidP="000C323E">
            <w:pPr>
              <w:pStyle w:val="TAH"/>
              <w:spacing w:after="0"/>
              <w:rPr>
                <w:rFonts w:eastAsia="Batang"/>
              </w:rPr>
            </w:pPr>
          </w:p>
        </w:tc>
        <w:tc>
          <w:tcPr>
            <w:tcW w:w="3781" w:type="dxa"/>
            <w:gridSpan w:val="4"/>
            <w:tcBorders>
              <w:top w:val="single" w:sz="4" w:space="0" w:color="auto"/>
              <w:bottom w:val="nil"/>
            </w:tcBorders>
            <w:shd w:val="clear" w:color="auto" w:fill="auto"/>
          </w:tcPr>
          <w:p w14:paraId="3941D16B" w14:textId="77777777" w:rsidR="007411E2" w:rsidRPr="007903CC" w:rsidRDefault="007411E2" w:rsidP="000C323E">
            <w:pPr>
              <w:pStyle w:val="TAH"/>
              <w:spacing w:after="0"/>
              <w:rPr>
                <w:rFonts w:eastAsia="Batang"/>
              </w:rPr>
            </w:pPr>
            <w:proofErr w:type="spellStart"/>
            <w:r w:rsidRPr="00085599">
              <w:rPr>
                <w:rFonts w:eastAsia="Batang"/>
                <w:i/>
              </w:rPr>
              <w:t>dmrs-AdditionalPosition</w:t>
            </w:r>
            <w:proofErr w:type="spellEnd"/>
          </w:p>
        </w:tc>
        <w:tc>
          <w:tcPr>
            <w:tcW w:w="3622" w:type="dxa"/>
            <w:gridSpan w:val="4"/>
            <w:tcBorders>
              <w:top w:val="single" w:sz="4" w:space="0" w:color="auto"/>
              <w:bottom w:val="nil"/>
            </w:tcBorders>
            <w:shd w:val="clear" w:color="auto" w:fill="auto"/>
          </w:tcPr>
          <w:p w14:paraId="2D0BD482" w14:textId="77777777" w:rsidR="007411E2" w:rsidRDefault="007411E2" w:rsidP="000C323E">
            <w:pPr>
              <w:pStyle w:val="TAH"/>
              <w:spacing w:after="0"/>
              <w:rPr>
                <w:position w:val="-10"/>
              </w:rPr>
            </w:pPr>
            <w:proofErr w:type="spellStart"/>
            <w:r w:rsidRPr="00085599">
              <w:rPr>
                <w:rFonts w:eastAsia="Batang"/>
                <w:i/>
              </w:rPr>
              <w:t>dmrs-AdditionalPosition</w:t>
            </w:r>
            <w:proofErr w:type="spellEnd"/>
          </w:p>
        </w:tc>
      </w:tr>
      <w:tr w:rsidR="007411E2" w:rsidRPr="007903CC" w14:paraId="48A40F1D" w14:textId="77777777" w:rsidTr="00F82B92">
        <w:trPr>
          <w:jc w:val="center"/>
        </w:trPr>
        <w:tc>
          <w:tcPr>
            <w:tcW w:w="956" w:type="dxa"/>
            <w:vMerge/>
            <w:shd w:val="clear" w:color="auto" w:fill="auto"/>
          </w:tcPr>
          <w:p w14:paraId="04D879C7" w14:textId="77777777" w:rsidR="007411E2" w:rsidRPr="007903CC" w:rsidRDefault="007411E2" w:rsidP="000C323E">
            <w:pPr>
              <w:pStyle w:val="TAH"/>
              <w:spacing w:after="0"/>
              <w:rPr>
                <w:rFonts w:eastAsia="Batang"/>
              </w:rPr>
            </w:pPr>
          </w:p>
        </w:tc>
        <w:tc>
          <w:tcPr>
            <w:tcW w:w="851" w:type="dxa"/>
            <w:tcBorders>
              <w:top w:val="nil"/>
              <w:left w:val="nil"/>
              <w:bottom w:val="single" w:sz="4" w:space="0" w:color="auto"/>
              <w:right w:val="single" w:sz="4" w:space="0" w:color="auto"/>
            </w:tcBorders>
            <w:shd w:val="clear" w:color="auto" w:fill="auto"/>
          </w:tcPr>
          <w:p w14:paraId="7FC48721" w14:textId="77777777" w:rsidR="007411E2" w:rsidRPr="007903CC" w:rsidRDefault="007411E2" w:rsidP="000C323E">
            <w:pPr>
              <w:pStyle w:val="TAH"/>
              <w:spacing w:after="0"/>
              <w:rPr>
                <w:rFonts w:eastAsia="Batang"/>
                <w:i/>
              </w:rPr>
            </w:pP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tcPr>
          <w:p w14:paraId="3180F3E7" w14:textId="77777777" w:rsidR="007411E2" w:rsidRPr="007903CC" w:rsidRDefault="007411E2" w:rsidP="000C323E">
            <w:pPr>
              <w:pStyle w:val="TAH"/>
              <w:spacing w:after="0"/>
              <w:rPr>
                <w:rFonts w:eastAsia="Batang"/>
                <w:i/>
              </w:rPr>
            </w:pP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tcPr>
          <w:p w14:paraId="3B19A296" w14:textId="77777777" w:rsidR="007411E2" w:rsidRPr="007903CC" w:rsidRDefault="007411E2" w:rsidP="000C323E">
            <w:pPr>
              <w:pStyle w:val="TAH"/>
              <w:spacing w:after="0"/>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tcPr>
          <w:p w14:paraId="617F1AC6" w14:textId="77777777" w:rsidR="007411E2" w:rsidRPr="007903CC" w:rsidRDefault="007411E2" w:rsidP="000C323E">
            <w:pPr>
              <w:pStyle w:val="TAH"/>
              <w:spacing w:after="0"/>
              <w:rPr>
                <w:rFonts w:eastAsia="Batang"/>
                <w:i/>
              </w:rPr>
            </w:pP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tcPr>
          <w:p w14:paraId="6433064E" w14:textId="77777777" w:rsidR="007411E2" w:rsidRPr="007903CC" w:rsidRDefault="007411E2" w:rsidP="000C323E">
            <w:pPr>
              <w:pStyle w:val="TAH"/>
              <w:spacing w:after="0"/>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tcPr>
          <w:p w14:paraId="1485B927" w14:textId="77777777" w:rsidR="007411E2" w:rsidRPr="007903CC" w:rsidRDefault="007411E2" w:rsidP="000C323E">
            <w:pPr>
              <w:pStyle w:val="TAH"/>
              <w:spacing w:after="0"/>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tcPr>
          <w:p w14:paraId="691CC656" w14:textId="77777777" w:rsidR="007411E2" w:rsidRPr="007903CC" w:rsidRDefault="007411E2" w:rsidP="000C323E">
            <w:pPr>
              <w:pStyle w:val="TAH"/>
              <w:spacing w:after="0"/>
              <w:rPr>
                <w:rFonts w:eastAsia="Batang"/>
                <w:i/>
              </w:rPr>
            </w:pPr>
            <w:r w:rsidRPr="007903CC">
              <w:rPr>
                <w:rFonts w:eastAsia="Batang"/>
                <w:i/>
              </w:rPr>
              <w:t>2</w:t>
            </w:r>
          </w:p>
        </w:tc>
        <w:tc>
          <w:tcPr>
            <w:tcW w:w="1134" w:type="dxa"/>
            <w:tcBorders>
              <w:top w:val="nil"/>
              <w:left w:val="single" w:sz="4" w:space="0" w:color="auto"/>
              <w:bottom w:val="single" w:sz="4" w:space="0" w:color="auto"/>
              <w:right w:val="nil"/>
            </w:tcBorders>
            <w:shd w:val="clear" w:color="auto" w:fill="auto"/>
          </w:tcPr>
          <w:p w14:paraId="0FF1C1CA" w14:textId="77777777" w:rsidR="007411E2" w:rsidRPr="007903CC" w:rsidRDefault="007411E2" w:rsidP="000C323E">
            <w:pPr>
              <w:pStyle w:val="TAH"/>
              <w:spacing w:after="0"/>
              <w:rPr>
                <w:rFonts w:eastAsia="Batang"/>
                <w:i/>
              </w:rPr>
            </w:pPr>
            <w:r w:rsidRPr="007903CC">
              <w:rPr>
                <w:rFonts w:eastAsia="Batang"/>
                <w:i/>
              </w:rPr>
              <w:t>3</w:t>
            </w:r>
          </w:p>
        </w:tc>
      </w:tr>
      <w:tr w:rsidR="007411E2" w:rsidRPr="007903CC" w14:paraId="3BCF9F4D" w14:textId="77777777" w:rsidTr="00F82B92">
        <w:trPr>
          <w:jc w:val="center"/>
        </w:trPr>
        <w:tc>
          <w:tcPr>
            <w:tcW w:w="956" w:type="dxa"/>
            <w:shd w:val="clear" w:color="auto" w:fill="auto"/>
          </w:tcPr>
          <w:p w14:paraId="58E4B63B" w14:textId="77777777" w:rsidR="007411E2" w:rsidRPr="007903CC" w:rsidRDefault="007411E2" w:rsidP="000C323E">
            <w:pPr>
              <w:pStyle w:val="TAC"/>
              <w:spacing w:after="0"/>
              <w:rPr>
                <w:rFonts w:eastAsia="Batang"/>
              </w:rPr>
            </w:pPr>
            <w:r w:rsidRPr="007903CC">
              <w:rPr>
                <w:rFonts w:eastAsia="Batang"/>
              </w:rPr>
              <w:t>&lt;4</w:t>
            </w:r>
          </w:p>
        </w:tc>
        <w:tc>
          <w:tcPr>
            <w:tcW w:w="851" w:type="dxa"/>
            <w:tcBorders>
              <w:top w:val="single" w:sz="4" w:space="0" w:color="auto"/>
            </w:tcBorders>
            <w:shd w:val="clear" w:color="auto" w:fill="auto"/>
          </w:tcPr>
          <w:p w14:paraId="592FE873" w14:textId="77777777" w:rsidR="007411E2" w:rsidRPr="007903CC" w:rsidRDefault="007411E2" w:rsidP="000C323E">
            <w:pPr>
              <w:pStyle w:val="TAC"/>
              <w:spacing w:after="0"/>
            </w:pPr>
            <w:r w:rsidRPr="007903CC">
              <w:t>-</w:t>
            </w:r>
          </w:p>
        </w:tc>
        <w:tc>
          <w:tcPr>
            <w:tcW w:w="851" w:type="dxa"/>
            <w:tcBorders>
              <w:top w:val="single" w:sz="4" w:space="0" w:color="auto"/>
            </w:tcBorders>
            <w:shd w:val="clear" w:color="auto" w:fill="auto"/>
          </w:tcPr>
          <w:p w14:paraId="1DF556A7" w14:textId="77777777" w:rsidR="007411E2" w:rsidRPr="007903CC" w:rsidRDefault="007411E2" w:rsidP="000C323E">
            <w:pPr>
              <w:pStyle w:val="TAC"/>
              <w:spacing w:after="0"/>
              <w:rPr>
                <w:rFonts w:eastAsia="Batang"/>
              </w:rPr>
            </w:pPr>
            <w:r w:rsidRPr="007903CC">
              <w:rPr>
                <w:rFonts w:eastAsia="Batang"/>
              </w:rPr>
              <w:t>-</w:t>
            </w:r>
          </w:p>
        </w:tc>
        <w:tc>
          <w:tcPr>
            <w:tcW w:w="945" w:type="dxa"/>
            <w:tcBorders>
              <w:top w:val="single" w:sz="4" w:space="0" w:color="auto"/>
            </w:tcBorders>
            <w:shd w:val="clear" w:color="auto" w:fill="auto"/>
          </w:tcPr>
          <w:p w14:paraId="6809F418" w14:textId="77777777" w:rsidR="007411E2" w:rsidRPr="007903CC" w:rsidRDefault="007411E2" w:rsidP="000C323E">
            <w:pPr>
              <w:pStyle w:val="TAC"/>
              <w:spacing w:after="0"/>
              <w:rPr>
                <w:rFonts w:eastAsia="Batang"/>
              </w:rPr>
            </w:pPr>
            <w:r w:rsidRPr="007903CC">
              <w:rPr>
                <w:rFonts w:eastAsia="Batang"/>
              </w:rPr>
              <w:t>-</w:t>
            </w:r>
          </w:p>
        </w:tc>
        <w:tc>
          <w:tcPr>
            <w:tcW w:w="1134" w:type="dxa"/>
            <w:tcBorders>
              <w:top w:val="single" w:sz="4" w:space="0" w:color="auto"/>
            </w:tcBorders>
            <w:shd w:val="clear" w:color="auto" w:fill="auto"/>
          </w:tcPr>
          <w:p w14:paraId="60E63C18" w14:textId="77777777" w:rsidR="007411E2" w:rsidRPr="007903CC" w:rsidRDefault="007411E2" w:rsidP="000C323E">
            <w:pPr>
              <w:pStyle w:val="TAC"/>
              <w:spacing w:after="0"/>
              <w:rPr>
                <w:rFonts w:eastAsia="Batang"/>
              </w:rPr>
            </w:pPr>
            <w:r w:rsidRPr="007903CC">
              <w:rPr>
                <w:rFonts w:eastAsia="Batang"/>
              </w:rPr>
              <w:t>-</w:t>
            </w:r>
          </w:p>
        </w:tc>
        <w:tc>
          <w:tcPr>
            <w:tcW w:w="645" w:type="dxa"/>
            <w:tcBorders>
              <w:top w:val="single" w:sz="4" w:space="0" w:color="auto"/>
            </w:tcBorders>
            <w:shd w:val="clear" w:color="auto" w:fill="auto"/>
          </w:tcPr>
          <w:p w14:paraId="7B9C5CD3" w14:textId="710B5DE9"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0633300" wp14:editId="2A574554">
                  <wp:extent cx="99060" cy="182880"/>
                  <wp:effectExtent l="0" t="0" r="0" b="762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tcBorders>
              <w:top w:val="single" w:sz="4" w:space="0" w:color="auto"/>
            </w:tcBorders>
            <w:shd w:val="clear" w:color="auto" w:fill="auto"/>
          </w:tcPr>
          <w:p w14:paraId="38A21160" w14:textId="4EEB4825"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08A8694F" wp14:editId="2A59B7C2">
                  <wp:extent cx="99060" cy="182880"/>
                  <wp:effectExtent l="0" t="0" r="0" b="762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93" w:type="dxa"/>
            <w:tcBorders>
              <w:top w:val="single" w:sz="4" w:space="0" w:color="auto"/>
            </w:tcBorders>
            <w:shd w:val="clear" w:color="auto" w:fill="auto"/>
          </w:tcPr>
          <w:p w14:paraId="3C815A21" w14:textId="16FE5A15"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3FDCBB2A" wp14:editId="21496041">
                  <wp:extent cx="99060" cy="182880"/>
                  <wp:effectExtent l="0" t="0" r="0" b="762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tcBorders>
              <w:top w:val="single" w:sz="4" w:space="0" w:color="auto"/>
            </w:tcBorders>
            <w:shd w:val="clear" w:color="auto" w:fill="auto"/>
          </w:tcPr>
          <w:p w14:paraId="496B7E0D" w14:textId="403772D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2050E55" wp14:editId="49544066">
                  <wp:extent cx="99060" cy="182880"/>
                  <wp:effectExtent l="0" t="0" r="0" b="762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r>
      <w:tr w:rsidR="007411E2" w:rsidRPr="007903CC" w14:paraId="7135B231" w14:textId="77777777" w:rsidTr="007411E2">
        <w:trPr>
          <w:jc w:val="center"/>
        </w:trPr>
        <w:tc>
          <w:tcPr>
            <w:tcW w:w="956" w:type="dxa"/>
            <w:shd w:val="clear" w:color="auto" w:fill="auto"/>
          </w:tcPr>
          <w:p w14:paraId="271F1A00" w14:textId="77777777" w:rsidR="007411E2" w:rsidRPr="007903CC" w:rsidRDefault="007411E2" w:rsidP="000C323E">
            <w:pPr>
              <w:pStyle w:val="TAC"/>
              <w:spacing w:after="0"/>
              <w:rPr>
                <w:rFonts w:eastAsia="Batang"/>
              </w:rPr>
            </w:pPr>
            <w:r w:rsidRPr="007903CC">
              <w:rPr>
                <w:rFonts w:eastAsia="Batang"/>
              </w:rPr>
              <w:t>4</w:t>
            </w:r>
          </w:p>
        </w:tc>
        <w:tc>
          <w:tcPr>
            <w:tcW w:w="851" w:type="dxa"/>
            <w:shd w:val="clear" w:color="auto" w:fill="auto"/>
          </w:tcPr>
          <w:p w14:paraId="6F354159" w14:textId="7AC481E8" w:rsidR="007411E2" w:rsidRPr="007903CC" w:rsidRDefault="007411E2" w:rsidP="000C323E">
            <w:pPr>
              <w:pStyle w:val="TAC"/>
              <w:spacing w:after="0"/>
            </w:pPr>
            <w:r>
              <w:rPr>
                <w:noProof/>
                <w:position w:val="-10"/>
              </w:rPr>
              <w:drawing>
                <wp:inline distT="0" distB="0" distL="0" distR="0" wp14:anchorId="67037EB6" wp14:editId="1DAC6C54">
                  <wp:extent cx="99060" cy="182880"/>
                  <wp:effectExtent l="0" t="0" r="0" b="762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6918DAE1" w14:textId="1891A57B" w:rsidR="007411E2" w:rsidRPr="007903CC" w:rsidRDefault="007411E2" w:rsidP="000C323E">
            <w:pPr>
              <w:pStyle w:val="TAC"/>
              <w:spacing w:after="0"/>
              <w:rPr>
                <w:rFonts w:eastAsia="Batang"/>
              </w:rPr>
            </w:pPr>
            <w:r>
              <w:rPr>
                <w:noProof/>
                <w:position w:val="-10"/>
              </w:rPr>
              <w:drawing>
                <wp:inline distT="0" distB="0" distL="0" distR="0" wp14:anchorId="0C20EFED" wp14:editId="780CA7E3">
                  <wp:extent cx="99060" cy="182880"/>
                  <wp:effectExtent l="0" t="0" r="0" b="762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7991EB23" w14:textId="1FAD64A7" w:rsidR="007411E2" w:rsidRPr="007903CC" w:rsidRDefault="007411E2" w:rsidP="000C323E">
            <w:pPr>
              <w:pStyle w:val="TAC"/>
              <w:spacing w:after="0"/>
              <w:rPr>
                <w:rFonts w:eastAsia="Batang"/>
              </w:rPr>
            </w:pPr>
            <w:r>
              <w:rPr>
                <w:noProof/>
                <w:position w:val="-10"/>
              </w:rPr>
              <w:drawing>
                <wp:inline distT="0" distB="0" distL="0" distR="0" wp14:anchorId="66A10879" wp14:editId="754CD5A7">
                  <wp:extent cx="99060" cy="182880"/>
                  <wp:effectExtent l="0" t="0" r="0" b="762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6DF69227" w14:textId="78B72518" w:rsidR="007411E2" w:rsidRPr="007903CC" w:rsidRDefault="007411E2" w:rsidP="000C323E">
            <w:pPr>
              <w:pStyle w:val="TAC"/>
              <w:spacing w:after="0"/>
              <w:rPr>
                <w:rFonts w:eastAsia="Batang"/>
              </w:rPr>
            </w:pPr>
            <w:r>
              <w:rPr>
                <w:noProof/>
                <w:position w:val="-10"/>
              </w:rPr>
              <w:drawing>
                <wp:inline distT="0" distB="0" distL="0" distR="0" wp14:anchorId="4ACEFEB2" wp14:editId="53943B63">
                  <wp:extent cx="99060" cy="182880"/>
                  <wp:effectExtent l="0" t="0" r="0" b="762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751C680" w14:textId="728DC940"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20DCC5B" wp14:editId="7D63A3BF">
                  <wp:extent cx="99060" cy="182880"/>
                  <wp:effectExtent l="0" t="0" r="0" b="762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0738D85F" w14:textId="7AAE8C92"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666582CB" wp14:editId="3C2BE2F4">
                  <wp:extent cx="99060" cy="182880"/>
                  <wp:effectExtent l="0" t="0" r="0" b="762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93" w:type="dxa"/>
            <w:shd w:val="clear" w:color="auto" w:fill="auto"/>
          </w:tcPr>
          <w:p w14:paraId="2AD16D02" w14:textId="1E9FC9F2"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5F578761" wp14:editId="274F0C83">
                  <wp:extent cx="99060" cy="182880"/>
                  <wp:effectExtent l="0" t="0" r="0" b="762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3F4FBDEB" w14:textId="6D26401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BF178B8" wp14:editId="030836AD">
                  <wp:extent cx="99060" cy="182880"/>
                  <wp:effectExtent l="0" t="0" r="0" b="762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r>
      <w:tr w:rsidR="007411E2" w:rsidRPr="007903CC" w14:paraId="2B649F21" w14:textId="77777777" w:rsidTr="007411E2">
        <w:trPr>
          <w:jc w:val="center"/>
        </w:trPr>
        <w:tc>
          <w:tcPr>
            <w:tcW w:w="956" w:type="dxa"/>
            <w:shd w:val="clear" w:color="auto" w:fill="auto"/>
          </w:tcPr>
          <w:p w14:paraId="3401E921" w14:textId="77777777" w:rsidR="007411E2" w:rsidRPr="007903CC" w:rsidRDefault="007411E2" w:rsidP="000C323E">
            <w:pPr>
              <w:pStyle w:val="TAC"/>
              <w:spacing w:after="0"/>
              <w:rPr>
                <w:rFonts w:eastAsia="Batang"/>
              </w:rPr>
            </w:pPr>
            <w:r w:rsidRPr="007903CC">
              <w:rPr>
                <w:rFonts w:eastAsia="Batang"/>
              </w:rPr>
              <w:t>5</w:t>
            </w:r>
          </w:p>
        </w:tc>
        <w:tc>
          <w:tcPr>
            <w:tcW w:w="851" w:type="dxa"/>
            <w:shd w:val="clear" w:color="auto" w:fill="auto"/>
          </w:tcPr>
          <w:p w14:paraId="48595D0C" w14:textId="16AA0A4E" w:rsidR="007411E2" w:rsidRPr="007903CC" w:rsidRDefault="007411E2" w:rsidP="000C323E">
            <w:pPr>
              <w:pStyle w:val="TAC"/>
              <w:spacing w:after="0"/>
            </w:pPr>
            <w:r>
              <w:rPr>
                <w:noProof/>
                <w:position w:val="-10"/>
              </w:rPr>
              <w:drawing>
                <wp:inline distT="0" distB="0" distL="0" distR="0" wp14:anchorId="39B0F493" wp14:editId="27161ED8">
                  <wp:extent cx="99060" cy="182880"/>
                  <wp:effectExtent l="0" t="0" r="0" b="762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75368D5" w14:textId="723A0413" w:rsidR="007411E2" w:rsidRPr="007903CC" w:rsidRDefault="007411E2" w:rsidP="000C323E">
            <w:pPr>
              <w:pStyle w:val="TAC"/>
              <w:spacing w:after="0"/>
              <w:rPr>
                <w:rFonts w:eastAsia="Batang"/>
              </w:rPr>
            </w:pPr>
            <w:r>
              <w:rPr>
                <w:noProof/>
                <w:position w:val="-10"/>
              </w:rPr>
              <w:drawing>
                <wp:inline distT="0" distB="0" distL="0" distR="0" wp14:anchorId="54A37B0D" wp14:editId="09147E32">
                  <wp:extent cx="99060" cy="182880"/>
                  <wp:effectExtent l="0" t="0" r="0" b="762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45E97431" w14:textId="70EE3CE1" w:rsidR="007411E2" w:rsidRPr="007903CC" w:rsidRDefault="007411E2" w:rsidP="000C323E">
            <w:pPr>
              <w:pStyle w:val="TAC"/>
              <w:spacing w:after="0"/>
              <w:rPr>
                <w:rFonts w:eastAsia="Batang"/>
              </w:rPr>
            </w:pPr>
            <w:r>
              <w:rPr>
                <w:noProof/>
                <w:position w:val="-10"/>
              </w:rPr>
              <w:drawing>
                <wp:inline distT="0" distB="0" distL="0" distR="0" wp14:anchorId="1EB47EC9" wp14:editId="73391BD9">
                  <wp:extent cx="99060" cy="182880"/>
                  <wp:effectExtent l="0" t="0" r="0" b="762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281B5A36" w14:textId="03BCE4BA" w:rsidR="007411E2" w:rsidRPr="007903CC" w:rsidRDefault="007411E2" w:rsidP="000C323E">
            <w:pPr>
              <w:pStyle w:val="TAC"/>
              <w:spacing w:after="0"/>
              <w:rPr>
                <w:rFonts w:eastAsia="Batang"/>
              </w:rPr>
            </w:pPr>
            <w:r>
              <w:rPr>
                <w:noProof/>
                <w:position w:val="-10"/>
              </w:rPr>
              <w:drawing>
                <wp:inline distT="0" distB="0" distL="0" distR="0" wp14:anchorId="0D70AF6D" wp14:editId="726765E5">
                  <wp:extent cx="99060" cy="182880"/>
                  <wp:effectExtent l="0" t="0" r="0" b="762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3C609E5D" w14:textId="4AACB5C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06AA3C" wp14:editId="747BC11F">
                  <wp:extent cx="99060" cy="182880"/>
                  <wp:effectExtent l="0" t="0" r="0" b="762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61A819F8" w14:textId="7FE68D76"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15BD9E22" wp14:editId="13676050">
                  <wp:extent cx="99060" cy="182880"/>
                  <wp:effectExtent l="0" t="0" r="0" b="762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08F9242D" w14:textId="6A6788CF"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26684C21" wp14:editId="33C01161">
                  <wp:extent cx="99060" cy="182880"/>
                  <wp:effectExtent l="0" t="0" r="0" b="762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58ED8719" w14:textId="1693A17E"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A3D564C" wp14:editId="0B56A8BA">
                  <wp:extent cx="9906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7911D8EC" w14:textId="77777777" w:rsidTr="007411E2">
        <w:trPr>
          <w:jc w:val="center"/>
        </w:trPr>
        <w:tc>
          <w:tcPr>
            <w:tcW w:w="956" w:type="dxa"/>
            <w:shd w:val="clear" w:color="auto" w:fill="auto"/>
          </w:tcPr>
          <w:p w14:paraId="4E396EAF" w14:textId="77777777" w:rsidR="007411E2" w:rsidRPr="007903CC" w:rsidRDefault="007411E2" w:rsidP="000C323E">
            <w:pPr>
              <w:pStyle w:val="TAC"/>
              <w:spacing w:after="0"/>
              <w:rPr>
                <w:rFonts w:eastAsia="Batang"/>
              </w:rPr>
            </w:pPr>
            <w:r w:rsidRPr="007903CC">
              <w:rPr>
                <w:rFonts w:eastAsia="Batang"/>
              </w:rPr>
              <w:t>6</w:t>
            </w:r>
          </w:p>
        </w:tc>
        <w:tc>
          <w:tcPr>
            <w:tcW w:w="851" w:type="dxa"/>
            <w:shd w:val="clear" w:color="auto" w:fill="auto"/>
          </w:tcPr>
          <w:p w14:paraId="0C58042C" w14:textId="2A0A62A0" w:rsidR="007411E2" w:rsidRPr="007903CC" w:rsidRDefault="007411E2" w:rsidP="000C323E">
            <w:pPr>
              <w:pStyle w:val="TAC"/>
              <w:spacing w:after="0"/>
            </w:pPr>
            <w:r>
              <w:rPr>
                <w:noProof/>
                <w:position w:val="-10"/>
              </w:rPr>
              <w:drawing>
                <wp:inline distT="0" distB="0" distL="0" distR="0" wp14:anchorId="6E245FF2" wp14:editId="69096F94">
                  <wp:extent cx="9906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27A4C23C" w14:textId="7E193CBB" w:rsidR="007411E2" w:rsidRPr="007903CC" w:rsidRDefault="007411E2" w:rsidP="000C323E">
            <w:pPr>
              <w:pStyle w:val="TAC"/>
              <w:spacing w:after="0"/>
              <w:rPr>
                <w:rFonts w:eastAsia="Batang"/>
              </w:rPr>
            </w:pPr>
            <w:r>
              <w:rPr>
                <w:noProof/>
                <w:position w:val="-10"/>
              </w:rPr>
              <w:drawing>
                <wp:inline distT="0" distB="0" distL="0" distR="0" wp14:anchorId="0481CBEA" wp14:editId="2AEDC131">
                  <wp:extent cx="9906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76BC3EC0" w14:textId="06F76E8F" w:rsidR="007411E2" w:rsidRPr="007903CC" w:rsidRDefault="007411E2" w:rsidP="000C323E">
            <w:pPr>
              <w:pStyle w:val="TAC"/>
              <w:spacing w:after="0"/>
              <w:rPr>
                <w:rFonts w:eastAsia="Batang"/>
              </w:rPr>
            </w:pPr>
            <w:r>
              <w:rPr>
                <w:noProof/>
                <w:position w:val="-10"/>
              </w:rPr>
              <w:drawing>
                <wp:inline distT="0" distB="0" distL="0" distR="0" wp14:anchorId="0278935F" wp14:editId="03A25DDC">
                  <wp:extent cx="9906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2EC04C7A" w14:textId="3323A533" w:rsidR="007411E2" w:rsidRPr="007903CC" w:rsidRDefault="007411E2" w:rsidP="000C323E">
            <w:pPr>
              <w:pStyle w:val="TAC"/>
              <w:spacing w:after="0"/>
              <w:rPr>
                <w:rFonts w:eastAsia="Batang"/>
              </w:rPr>
            </w:pPr>
            <w:r>
              <w:rPr>
                <w:noProof/>
                <w:position w:val="-10"/>
              </w:rPr>
              <w:drawing>
                <wp:inline distT="0" distB="0" distL="0" distR="0" wp14:anchorId="66BA624D" wp14:editId="79830A00">
                  <wp:extent cx="9906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242C08F" w14:textId="38117D1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75A060F" wp14:editId="7AD0D1E7">
                  <wp:extent cx="9906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75E1F86D" w14:textId="79CCEDE4"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73A72F02" wp14:editId="6FDC8450">
                  <wp:extent cx="9906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79045C90" w14:textId="693C088E"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6FC35D74" wp14:editId="7FE0AC39">
                  <wp:extent cx="9906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376000F7" w14:textId="0EF3752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4E5238D" wp14:editId="43C8F1DD">
                  <wp:extent cx="9906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68893356" w14:textId="77777777" w:rsidTr="007411E2">
        <w:trPr>
          <w:jc w:val="center"/>
        </w:trPr>
        <w:tc>
          <w:tcPr>
            <w:tcW w:w="956" w:type="dxa"/>
            <w:shd w:val="clear" w:color="auto" w:fill="auto"/>
          </w:tcPr>
          <w:p w14:paraId="3CBBC3BB" w14:textId="77777777" w:rsidR="007411E2" w:rsidRPr="007903CC" w:rsidRDefault="007411E2" w:rsidP="000C323E">
            <w:pPr>
              <w:pStyle w:val="TAC"/>
              <w:spacing w:after="0"/>
              <w:rPr>
                <w:rFonts w:eastAsia="Batang"/>
              </w:rPr>
            </w:pPr>
            <w:r w:rsidRPr="007903CC">
              <w:rPr>
                <w:rFonts w:eastAsia="Batang"/>
              </w:rPr>
              <w:t>7</w:t>
            </w:r>
          </w:p>
        </w:tc>
        <w:tc>
          <w:tcPr>
            <w:tcW w:w="851" w:type="dxa"/>
            <w:shd w:val="clear" w:color="auto" w:fill="auto"/>
          </w:tcPr>
          <w:p w14:paraId="0A50A94A" w14:textId="66920CB3" w:rsidR="007411E2" w:rsidRPr="007903CC" w:rsidRDefault="007411E2" w:rsidP="000C323E">
            <w:pPr>
              <w:pStyle w:val="TAC"/>
              <w:spacing w:after="0"/>
              <w:rPr>
                <w:rFonts w:eastAsia="Batang"/>
              </w:rPr>
            </w:pPr>
            <w:r>
              <w:rPr>
                <w:noProof/>
                <w:position w:val="-10"/>
              </w:rPr>
              <w:drawing>
                <wp:inline distT="0" distB="0" distL="0" distR="0" wp14:anchorId="5591AE2A" wp14:editId="0012A6B5">
                  <wp:extent cx="9906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37B32E1" w14:textId="5D9D1593" w:rsidR="007411E2" w:rsidRPr="007903CC" w:rsidRDefault="007411E2" w:rsidP="000C323E">
            <w:pPr>
              <w:pStyle w:val="TAC"/>
              <w:spacing w:after="0"/>
              <w:rPr>
                <w:rFonts w:eastAsia="Batang"/>
              </w:rPr>
            </w:pPr>
            <w:r>
              <w:rPr>
                <w:noProof/>
                <w:position w:val="-10"/>
              </w:rPr>
              <w:drawing>
                <wp:inline distT="0" distB="0" distL="0" distR="0" wp14:anchorId="50D36835" wp14:editId="433EDC7A">
                  <wp:extent cx="9906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945" w:type="dxa"/>
            <w:shd w:val="clear" w:color="auto" w:fill="auto"/>
          </w:tcPr>
          <w:p w14:paraId="385BC804" w14:textId="38C9AF5B" w:rsidR="007411E2" w:rsidRPr="007903CC" w:rsidRDefault="007411E2" w:rsidP="000C323E">
            <w:pPr>
              <w:pStyle w:val="TAC"/>
              <w:spacing w:after="0"/>
              <w:rPr>
                <w:rFonts w:eastAsia="Batang"/>
              </w:rPr>
            </w:pPr>
            <w:r>
              <w:rPr>
                <w:noProof/>
                <w:position w:val="-10"/>
              </w:rPr>
              <w:drawing>
                <wp:inline distT="0" distB="0" distL="0" distR="0" wp14:anchorId="5951A91F" wp14:editId="14D7E06F">
                  <wp:extent cx="9906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1134" w:type="dxa"/>
            <w:shd w:val="clear" w:color="auto" w:fill="auto"/>
          </w:tcPr>
          <w:p w14:paraId="341518F8" w14:textId="542E33FE" w:rsidR="007411E2" w:rsidRPr="007903CC" w:rsidRDefault="007411E2" w:rsidP="000C323E">
            <w:pPr>
              <w:pStyle w:val="TAC"/>
              <w:spacing w:after="0"/>
              <w:rPr>
                <w:rFonts w:eastAsia="Batang"/>
              </w:rPr>
            </w:pPr>
            <w:r>
              <w:rPr>
                <w:noProof/>
                <w:position w:val="-10"/>
              </w:rPr>
              <w:drawing>
                <wp:inline distT="0" distB="0" distL="0" distR="0" wp14:anchorId="2CD1EB5F" wp14:editId="0FE4B631">
                  <wp:extent cx="9906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645" w:type="dxa"/>
            <w:shd w:val="clear" w:color="auto" w:fill="auto"/>
          </w:tcPr>
          <w:p w14:paraId="286BC1EE" w14:textId="437F7BF0"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C3F5E93" wp14:editId="3761F1A1">
                  <wp:extent cx="9906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48FB8726" w14:textId="2103B2A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61BF6AE" wp14:editId="5BB745F5">
                  <wp:extent cx="9906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993" w:type="dxa"/>
            <w:shd w:val="clear" w:color="auto" w:fill="auto"/>
          </w:tcPr>
          <w:p w14:paraId="747CA5C7" w14:textId="2F425BFE"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9D363C7" wp14:editId="6EDCFF7D">
                  <wp:extent cx="9906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c>
          <w:tcPr>
            <w:tcW w:w="1134" w:type="dxa"/>
            <w:shd w:val="clear" w:color="auto" w:fill="auto"/>
          </w:tcPr>
          <w:p w14:paraId="6CF0AF7D" w14:textId="38C70AA4"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A798CB" wp14:editId="0A4FF718">
                  <wp:extent cx="9906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w:t>
            </w:r>
          </w:p>
        </w:tc>
      </w:tr>
      <w:tr w:rsidR="007411E2" w:rsidRPr="007903CC" w14:paraId="77C42850" w14:textId="77777777" w:rsidTr="007411E2">
        <w:trPr>
          <w:jc w:val="center"/>
        </w:trPr>
        <w:tc>
          <w:tcPr>
            <w:tcW w:w="956" w:type="dxa"/>
            <w:shd w:val="clear" w:color="auto" w:fill="auto"/>
          </w:tcPr>
          <w:p w14:paraId="72835DDB" w14:textId="77777777" w:rsidR="007411E2" w:rsidRPr="007903CC" w:rsidRDefault="007411E2" w:rsidP="000C323E">
            <w:pPr>
              <w:pStyle w:val="TAC"/>
              <w:spacing w:after="0"/>
              <w:rPr>
                <w:rFonts w:eastAsia="Batang"/>
              </w:rPr>
            </w:pPr>
            <w:r w:rsidRPr="007903CC">
              <w:rPr>
                <w:rFonts w:eastAsia="Batang"/>
              </w:rPr>
              <w:t>8</w:t>
            </w:r>
          </w:p>
        </w:tc>
        <w:tc>
          <w:tcPr>
            <w:tcW w:w="851" w:type="dxa"/>
            <w:shd w:val="clear" w:color="auto" w:fill="auto"/>
          </w:tcPr>
          <w:p w14:paraId="34B47ED0" w14:textId="2E93DE46" w:rsidR="007411E2" w:rsidRPr="007903CC" w:rsidRDefault="007411E2" w:rsidP="000C323E">
            <w:pPr>
              <w:pStyle w:val="TAC"/>
              <w:spacing w:after="0"/>
              <w:rPr>
                <w:rFonts w:eastAsia="Batang"/>
              </w:rPr>
            </w:pPr>
            <w:r>
              <w:rPr>
                <w:noProof/>
                <w:position w:val="-10"/>
              </w:rPr>
              <w:drawing>
                <wp:inline distT="0" distB="0" distL="0" distR="0" wp14:anchorId="119D72E0" wp14:editId="05ABE599">
                  <wp:extent cx="9906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B71CCE7" w14:textId="766BB87E" w:rsidR="007411E2" w:rsidRPr="007903CC" w:rsidRDefault="007411E2" w:rsidP="000C323E">
            <w:pPr>
              <w:pStyle w:val="TAC"/>
              <w:spacing w:after="0"/>
              <w:rPr>
                <w:rFonts w:eastAsia="Batang"/>
              </w:rPr>
            </w:pPr>
            <w:r>
              <w:rPr>
                <w:noProof/>
                <w:position w:val="-10"/>
              </w:rPr>
              <w:drawing>
                <wp:inline distT="0" distB="0" distL="0" distR="0" wp14:anchorId="604CA7A8" wp14:editId="031C7972">
                  <wp:extent cx="9906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7CE7D81" w14:textId="60C987C9" w:rsidR="007411E2" w:rsidRPr="007903CC" w:rsidRDefault="007411E2" w:rsidP="000C323E">
            <w:pPr>
              <w:pStyle w:val="TAC"/>
              <w:spacing w:after="0"/>
              <w:rPr>
                <w:rFonts w:eastAsia="Batang"/>
              </w:rPr>
            </w:pPr>
            <w:r>
              <w:rPr>
                <w:noProof/>
                <w:position w:val="-10"/>
              </w:rPr>
              <w:drawing>
                <wp:inline distT="0" distB="0" distL="0" distR="0" wp14:anchorId="77C8BF48" wp14:editId="71A4F7F6">
                  <wp:extent cx="9906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37B1918F" w14:textId="446F0B17" w:rsidR="007411E2" w:rsidRPr="007903CC" w:rsidRDefault="007411E2" w:rsidP="000C323E">
            <w:pPr>
              <w:pStyle w:val="TAC"/>
              <w:spacing w:after="0"/>
              <w:rPr>
                <w:rFonts w:eastAsia="Batang"/>
              </w:rPr>
            </w:pPr>
            <w:r>
              <w:rPr>
                <w:noProof/>
                <w:position w:val="-10"/>
              </w:rPr>
              <w:drawing>
                <wp:inline distT="0" distB="0" distL="0" distR="0" wp14:anchorId="6B5F1288" wp14:editId="306C43BA">
                  <wp:extent cx="9906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3229F0AB" w14:textId="606BDA6A"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956E278" wp14:editId="13F606B4">
                  <wp:extent cx="9906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0E02A22C" w14:textId="5306E0E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53AE132" wp14:editId="09F33A0E">
                  <wp:extent cx="9906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6</w:t>
            </w:r>
          </w:p>
        </w:tc>
        <w:tc>
          <w:tcPr>
            <w:tcW w:w="993" w:type="dxa"/>
            <w:shd w:val="clear" w:color="auto" w:fill="auto"/>
          </w:tcPr>
          <w:p w14:paraId="1614217E" w14:textId="285DEC7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4EDE1F91" wp14:editId="364C4E20">
                  <wp:extent cx="9906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c>
          <w:tcPr>
            <w:tcW w:w="1134" w:type="dxa"/>
            <w:shd w:val="clear" w:color="auto" w:fill="auto"/>
          </w:tcPr>
          <w:p w14:paraId="1D559865" w14:textId="3C08C7F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A6DE6CD" wp14:editId="639DE937">
                  <wp:extent cx="9906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r>
      <w:tr w:rsidR="007411E2" w:rsidRPr="007903CC" w14:paraId="48B178B1" w14:textId="77777777" w:rsidTr="007411E2">
        <w:trPr>
          <w:jc w:val="center"/>
        </w:trPr>
        <w:tc>
          <w:tcPr>
            <w:tcW w:w="956" w:type="dxa"/>
            <w:shd w:val="clear" w:color="auto" w:fill="auto"/>
          </w:tcPr>
          <w:p w14:paraId="3B4B8C29" w14:textId="77777777" w:rsidR="007411E2" w:rsidRPr="007903CC" w:rsidRDefault="007411E2" w:rsidP="000C323E">
            <w:pPr>
              <w:pStyle w:val="TAC"/>
              <w:spacing w:after="0"/>
              <w:rPr>
                <w:rFonts w:eastAsia="Batang"/>
              </w:rPr>
            </w:pPr>
            <w:r w:rsidRPr="007903CC">
              <w:rPr>
                <w:rFonts w:eastAsia="Batang"/>
              </w:rPr>
              <w:t>9</w:t>
            </w:r>
          </w:p>
        </w:tc>
        <w:tc>
          <w:tcPr>
            <w:tcW w:w="851" w:type="dxa"/>
            <w:shd w:val="clear" w:color="auto" w:fill="auto"/>
          </w:tcPr>
          <w:p w14:paraId="5C4CC78D" w14:textId="10416059" w:rsidR="007411E2" w:rsidRPr="007903CC" w:rsidRDefault="007411E2" w:rsidP="000C323E">
            <w:pPr>
              <w:pStyle w:val="TAC"/>
              <w:spacing w:after="0"/>
              <w:rPr>
                <w:rFonts w:eastAsia="Batang"/>
              </w:rPr>
            </w:pPr>
            <w:r>
              <w:rPr>
                <w:noProof/>
                <w:position w:val="-10"/>
              </w:rPr>
              <w:drawing>
                <wp:inline distT="0" distB="0" distL="0" distR="0" wp14:anchorId="253C1A3F" wp14:editId="401C143E">
                  <wp:extent cx="9906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8905114" w14:textId="37982B17" w:rsidR="007411E2" w:rsidRPr="007903CC" w:rsidRDefault="007411E2" w:rsidP="000C323E">
            <w:pPr>
              <w:pStyle w:val="TAC"/>
              <w:spacing w:after="0"/>
              <w:rPr>
                <w:rFonts w:eastAsia="Batang"/>
              </w:rPr>
            </w:pPr>
            <w:r>
              <w:rPr>
                <w:noProof/>
                <w:position w:val="-10"/>
              </w:rPr>
              <w:drawing>
                <wp:inline distT="0" distB="0" distL="0" distR="0" wp14:anchorId="0DC79937" wp14:editId="4821110E">
                  <wp:extent cx="9906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tcPr>
          <w:p w14:paraId="2383327A" w14:textId="76403772" w:rsidR="007411E2" w:rsidRPr="007903CC" w:rsidRDefault="007411E2" w:rsidP="000C323E">
            <w:pPr>
              <w:pStyle w:val="TAC"/>
              <w:spacing w:after="0"/>
              <w:rPr>
                <w:rFonts w:eastAsia="Batang"/>
              </w:rPr>
            </w:pPr>
            <w:r>
              <w:rPr>
                <w:noProof/>
                <w:position w:val="-10"/>
              </w:rPr>
              <w:drawing>
                <wp:inline distT="0" distB="0" distL="0" distR="0" wp14:anchorId="3D4D7A8B" wp14:editId="03EEABC4">
                  <wp:extent cx="9906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tcPr>
          <w:p w14:paraId="7B342D5C" w14:textId="1CC471BA" w:rsidR="007411E2" w:rsidRPr="007903CC" w:rsidRDefault="007411E2" w:rsidP="000C323E">
            <w:pPr>
              <w:pStyle w:val="TAC"/>
              <w:spacing w:after="0"/>
              <w:rPr>
                <w:rFonts w:eastAsia="Batang"/>
              </w:rPr>
            </w:pPr>
            <w:r>
              <w:rPr>
                <w:noProof/>
                <w:position w:val="-10"/>
              </w:rPr>
              <w:drawing>
                <wp:inline distT="0" distB="0" distL="0" distR="0" wp14:anchorId="6062FCBD" wp14:editId="49FA275A">
                  <wp:extent cx="9906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tcPr>
          <w:p w14:paraId="1BBD27B9" w14:textId="1E3323D8"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086BB1F" wp14:editId="18736695">
                  <wp:extent cx="9906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42A99D14" w14:textId="4216C27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5BC573A5" wp14:editId="0234E3E0">
                  <wp:extent cx="9906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6</w:t>
            </w:r>
          </w:p>
        </w:tc>
        <w:tc>
          <w:tcPr>
            <w:tcW w:w="993" w:type="dxa"/>
            <w:shd w:val="clear" w:color="auto" w:fill="auto"/>
          </w:tcPr>
          <w:p w14:paraId="7FFBDCEE" w14:textId="12BCBAE6"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40F2638C" wp14:editId="59725892">
                  <wp:extent cx="9906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c>
          <w:tcPr>
            <w:tcW w:w="1134" w:type="dxa"/>
            <w:shd w:val="clear" w:color="auto" w:fill="auto"/>
          </w:tcPr>
          <w:p w14:paraId="7C57A067" w14:textId="2F1056F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E1CD33" wp14:editId="2230393B">
                  <wp:extent cx="9906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w:t>
            </w:r>
          </w:p>
        </w:tc>
      </w:tr>
      <w:tr w:rsidR="007411E2" w:rsidRPr="007903CC" w14:paraId="6BC348CD" w14:textId="77777777" w:rsidTr="007411E2">
        <w:trPr>
          <w:jc w:val="center"/>
        </w:trPr>
        <w:tc>
          <w:tcPr>
            <w:tcW w:w="956" w:type="dxa"/>
            <w:shd w:val="clear" w:color="auto" w:fill="auto"/>
          </w:tcPr>
          <w:p w14:paraId="5B700015" w14:textId="77777777" w:rsidR="007411E2" w:rsidRPr="007903CC" w:rsidRDefault="007411E2" w:rsidP="000C323E">
            <w:pPr>
              <w:pStyle w:val="TAC"/>
              <w:spacing w:after="0"/>
              <w:rPr>
                <w:rFonts w:eastAsia="Batang"/>
              </w:rPr>
            </w:pPr>
            <w:r w:rsidRPr="007903CC">
              <w:rPr>
                <w:rFonts w:eastAsia="Batang"/>
              </w:rPr>
              <w:t>10</w:t>
            </w:r>
          </w:p>
        </w:tc>
        <w:tc>
          <w:tcPr>
            <w:tcW w:w="851" w:type="dxa"/>
            <w:shd w:val="clear" w:color="auto" w:fill="auto"/>
          </w:tcPr>
          <w:p w14:paraId="72C0010A" w14:textId="2A5B4C85" w:rsidR="007411E2" w:rsidRPr="007903CC" w:rsidRDefault="007411E2" w:rsidP="000C323E">
            <w:pPr>
              <w:pStyle w:val="TAC"/>
              <w:spacing w:after="0"/>
              <w:rPr>
                <w:rFonts w:eastAsia="Batang"/>
              </w:rPr>
            </w:pPr>
            <w:r>
              <w:rPr>
                <w:noProof/>
                <w:position w:val="-10"/>
              </w:rPr>
              <w:drawing>
                <wp:inline distT="0" distB="0" distL="0" distR="0" wp14:anchorId="4A89E11D" wp14:editId="304D8E5D">
                  <wp:extent cx="9906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AF4CD8D" w14:textId="29B48571" w:rsidR="007411E2" w:rsidRPr="007903CC" w:rsidRDefault="007411E2" w:rsidP="000C323E">
            <w:pPr>
              <w:pStyle w:val="TAC"/>
              <w:spacing w:after="0"/>
              <w:rPr>
                <w:rFonts w:eastAsia="Batang"/>
              </w:rPr>
            </w:pPr>
            <w:r>
              <w:rPr>
                <w:noProof/>
                <w:position w:val="-10"/>
              </w:rPr>
              <w:drawing>
                <wp:inline distT="0" distB="0" distL="0" distR="0" wp14:anchorId="268DE93B" wp14:editId="594E3E2F">
                  <wp:extent cx="9906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C7E69DF" w14:textId="7E14924F" w:rsidR="007411E2" w:rsidRPr="007903CC" w:rsidRDefault="007411E2" w:rsidP="000C323E">
            <w:pPr>
              <w:pStyle w:val="TAC"/>
              <w:spacing w:after="0"/>
              <w:rPr>
                <w:rFonts w:eastAsia="Batang"/>
              </w:rPr>
            </w:pPr>
            <w:r>
              <w:rPr>
                <w:noProof/>
                <w:position w:val="-10"/>
              </w:rPr>
              <w:drawing>
                <wp:inline distT="0" distB="0" distL="0" distR="0" wp14:anchorId="2D395227" wp14:editId="76D90152">
                  <wp:extent cx="9906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08B06D14" w14:textId="19B92C3C" w:rsidR="007411E2" w:rsidRPr="007903CC" w:rsidRDefault="007411E2" w:rsidP="000C323E">
            <w:pPr>
              <w:pStyle w:val="TAC"/>
              <w:spacing w:after="0"/>
              <w:rPr>
                <w:rFonts w:eastAsia="Batang"/>
              </w:rPr>
            </w:pPr>
            <w:r>
              <w:rPr>
                <w:noProof/>
                <w:position w:val="-10"/>
              </w:rPr>
              <w:drawing>
                <wp:inline distT="0" distB="0" distL="0" distR="0" wp14:anchorId="0B117438" wp14:editId="567676D2">
                  <wp:extent cx="9906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73553C4E" w14:textId="215BD987"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A437D9" wp14:editId="7DFB00D5">
                  <wp:extent cx="9906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27F76457" w14:textId="2CB58D0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1FF5FD1" wp14:editId="4A2FF422">
                  <wp:extent cx="9906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8</w:t>
            </w:r>
          </w:p>
        </w:tc>
        <w:tc>
          <w:tcPr>
            <w:tcW w:w="993" w:type="dxa"/>
            <w:shd w:val="clear" w:color="auto" w:fill="auto"/>
          </w:tcPr>
          <w:p w14:paraId="58D11593" w14:textId="6F5390C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0BA28E" wp14:editId="53A801A2">
                  <wp:extent cx="9906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 8</w:t>
            </w:r>
          </w:p>
        </w:tc>
        <w:tc>
          <w:tcPr>
            <w:tcW w:w="1134" w:type="dxa"/>
            <w:shd w:val="clear" w:color="auto" w:fill="auto"/>
          </w:tcPr>
          <w:p w14:paraId="68359C8A" w14:textId="556097A2"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267DBF5" wp14:editId="76B69434">
                  <wp:extent cx="9906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3CCD1EFB" w14:textId="77777777" w:rsidTr="007411E2">
        <w:trPr>
          <w:jc w:val="center"/>
        </w:trPr>
        <w:tc>
          <w:tcPr>
            <w:tcW w:w="956" w:type="dxa"/>
            <w:shd w:val="clear" w:color="auto" w:fill="auto"/>
          </w:tcPr>
          <w:p w14:paraId="3DCCC52D" w14:textId="77777777" w:rsidR="007411E2" w:rsidRPr="007903CC" w:rsidRDefault="007411E2" w:rsidP="000C323E">
            <w:pPr>
              <w:pStyle w:val="TAC"/>
              <w:spacing w:after="0"/>
              <w:rPr>
                <w:rFonts w:eastAsia="Batang"/>
              </w:rPr>
            </w:pPr>
            <w:r w:rsidRPr="007903CC">
              <w:rPr>
                <w:rFonts w:eastAsia="Batang"/>
              </w:rPr>
              <w:t>11</w:t>
            </w:r>
          </w:p>
        </w:tc>
        <w:tc>
          <w:tcPr>
            <w:tcW w:w="851" w:type="dxa"/>
            <w:shd w:val="clear" w:color="auto" w:fill="auto"/>
          </w:tcPr>
          <w:p w14:paraId="73B52DFB" w14:textId="2D6ADFCC" w:rsidR="007411E2" w:rsidRPr="007903CC" w:rsidRDefault="007411E2" w:rsidP="000C323E">
            <w:pPr>
              <w:pStyle w:val="TAC"/>
              <w:spacing w:after="0"/>
              <w:rPr>
                <w:rFonts w:eastAsia="Batang"/>
              </w:rPr>
            </w:pPr>
            <w:r>
              <w:rPr>
                <w:noProof/>
                <w:position w:val="-10"/>
              </w:rPr>
              <w:drawing>
                <wp:inline distT="0" distB="0" distL="0" distR="0" wp14:anchorId="556E0C96" wp14:editId="051FBB8E">
                  <wp:extent cx="9906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8B1DFD6" w14:textId="21071F57" w:rsidR="007411E2" w:rsidRPr="007903CC" w:rsidRDefault="007411E2" w:rsidP="000C323E">
            <w:pPr>
              <w:pStyle w:val="TAC"/>
              <w:spacing w:after="0"/>
              <w:rPr>
                <w:rFonts w:eastAsia="Batang"/>
              </w:rPr>
            </w:pPr>
            <w:r>
              <w:rPr>
                <w:noProof/>
                <w:position w:val="-10"/>
              </w:rPr>
              <w:drawing>
                <wp:inline distT="0" distB="0" distL="0" distR="0" wp14:anchorId="79E5B460" wp14:editId="49F04154">
                  <wp:extent cx="9906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2AE4CCB7" w14:textId="68D8A2B5" w:rsidR="007411E2" w:rsidRPr="007903CC" w:rsidRDefault="007411E2" w:rsidP="000C323E">
            <w:pPr>
              <w:pStyle w:val="TAC"/>
              <w:spacing w:after="0"/>
              <w:rPr>
                <w:rFonts w:eastAsia="Batang"/>
              </w:rPr>
            </w:pPr>
            <w:r>
              <w:rPr>
                <w:noProof/>
                <w:position w:val="-10"/>
              </w:rPr>
              <w:drawing>
                <wp:inline distT="0" distB="0" distL="0" distR="0" wp14:anchorId="7C45B790" wp14:editId="7303837F">
                  <wp:extent cx="9906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68E5642" w14:textId="2C2B54D4" w:rsidR="007411E2" w:rsidRPr="007903CC" w:rsidRDefault="007411E2" w:rsidP="000C323E">
            <w:pPr>
              <w:pStyle w:val="TAC"/>
              <w:spacing w:after="0"/>
              <w:rPr>
                <w:rFonts w:eastAsia="Batang"/>
              </w:rPr>
            </w:pPr>
            <w:r>
              <w:rPr>
                <w:noProof/>
                <w:position w:val="-10"/>
              </w:rPr>
              <w:drawing>
                <wp:inline distT="0" distB="0" distL="0" distR="0" wp14:anchorId="19A016B6" wp14:editId="7C1AD35B">
                  <wp:extent cx="9906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tcPr>
          <w:p w14:paraId="3D8FEA48" w14:textId="7D45182C"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D940049" wp14:editId="418A9A0F">
                  <wp:extent cx="9906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551BB0DC" w14:textId="168558B9"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1DBC4E4" wp14:editId="7D7898A8">
                  <wp:extent cx="9906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8</w:t>
            </w:r>
          </w:p>
        </w:tc>
        <w:tc>
          <w:tcPr>
            <w:tcW w:w="993" w:type="dxa"/>
            <w:shd w:val="clear" w:color="auto" w:fill="auto"/>
          </w:tcPr>
          <w:p w14:paraId="225CC68F" w14:textId="44441BF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71D268A" wp14:editId="2B891053">
                  <wp:extent cx="9906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4, 8</w:t>
            </w:r>
          </w:p>
        </w:tc>
        <w:tc>
          <w:tcPr>
            <w:tcW w:w="1134" w:type="dxa"/>
            <w:shd w:val="clear" w:color="auto" w:fill="auto"/>
          </w:tcPr>
          <w:p w14:paraId="5C3A1F3C" w14:textId="29278D96"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45C2918" wp14:editId="63E0263B">
                  <wp:extent cx="9906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34761B0D" w14:textId="77777777" w:rsidTr="007411E2">
        <w:trPr>
          <w:jc w:val="center"/>
        </w:trPr>
        <w:tc>
          <w:tcPr>
            <w:tcW w:w="956" w:type="dxa"/>
            <w:shd w:val="clear" w:color="auto" w:fill="auto"/>
          </w:tcPr>
          <w:p w14:paraId="242A6963" w14:textId="77777777" w:rsidR="007411E2" w:rsidRPr="007903CC" w:rsidRDefault="007411E2" w:rsidP="000C323E">
            <w:pPr>
              <w:pStyle w:val="TAC"/>
              <w:spacing w:after="0"/>
              <w:rPr>
                <w:rFonts w:eastAsia="Batang"/>
              </w:rPr>
            </w:pPr>
            <w:r w:rsidRPr="007903CC">
              <w:rPr>
                <w:rFonts w:eastAsia="Batang"/>
              </w:rPr>
              <w:t>12</w:t>
            </w:r>
          </w:p>
        </w:tc>
        <w:tc>
          <w:tcPr>
            <w:tcW w:w="851" w:type="dxa"/>
            <w:shd w:val="clear" w:color="auto" w:fill="auto"/>
          </w:tcPr>
          <w:p w14:paraId="0A19CB84" w14:textId="1A5E97C6" w:rsidR="007411E2" w:rsidRPr="007903CC" w:rsidRDefault="007411E2" w:rsidP="000C323E">
            <w:pPr>
              <w:pStyle w:val="TAC"/>
              <w:spacing w:after="0"/>
              <w:rPr>
                <w:rFonts w:eastAsia="Batang"/>
              </w:rPr>
            </w:pPr>
            <w:r>
              <w:rPr>
                <w:noProof/>
                <w:position w:val="-10"/>
              </w:rPr>
              <w:drawing>
                <wp:inline distT="0" distB="0" distL="0" distR="0" wp14:anchorId="5EA13098" wp14:editId="7131B0F5">
                  <wp:extent cx="9906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AA1448C" w14:textId="7151D187" w:rsidR="007411E2" w:rsidRPr="007903CC" w:rsidRDefault="007411E2" w:rsidP="000C323E">
            <w:pPr>
              <w:pStyle w:val="TAC"/>
              <w:spacing w:after="0"/>
              <w:rPr>
                <w:rFonts w:eastAsia="Batang"/>
              </w:rPr>
            </w:pPr>
            <w:r>
              <w:rPr>
                <w:noProof/>
                <w:position w:val="-10"/>
              </w:rPr>
              <w:drawing>
                <wp:inline distT="0" distB="0" distL="0" distR="0" wp14:anchorId="68D21DDE" wp14:editId="0AB232C1">
                  <wp:extent cx="9906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tcPr>
          <w:p w14:paraId="37CF6E2D" w14:textId="205B2623" w:rsidR="007411E2" w:rsidRPr="007903CC" w:rsidRDefault="007411E2" w:rsidP="000C323E">
            <w:pPr>
              <w:pStyle w:val="TAC"/>
              <w:spacing w:after="0"/>
              <w:rPr>
                <w:rFonts w:eastAsia="Batang"/>
              </w:rPr>
            </w:pPr>
            <w:r>
              <w:rPr>
                <w:noProof/>
                <w:position w:val="-10"/>
              </w:rPr>
              <w:drawing>
                <wp:inline distT="0" distB="0" distL="0" distR="0" wp14:anchorId="5FD0C801" wp14:editId="210A39E1">
                  <wp:extent cx="9906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tcPr>
          <w:p w14:paraId="2BC27A7B" w14:textId="0547F67B" w:rsidR="007411E2" w:rsidRPr="007903CC" w:rsidRDefault="007411E2" w:rsidP="000C323E">
            <w:pPr>
              <w:pStyle w:val="TAC"/>
              <w:spacing w:after="0"/>
              <w:rPr>
                <w:rFonts w:eastAsia="Batang"/>
              </w:rPr>
            </w:pPr>
            <w:r>
              <w:rPr>
                <w:noProof/>
                <w:position w:val="-10"/>
              </w:rPr>
              <w:drawing>
                <wp:inline distT="0" distB="0" distL="0" distR="0" wp14:anchorId="6795BFF4" wp14:editId="64D61DF4">
                  <wp:extent cx="9906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5EE19B1F" w14:textId="3B21319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6F1DB90" wp14:editId="17D0AA47">
                  <wp:extent cx="9906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008D752" w14:textId="07943721"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3781210B" wp14:editId="167AFEF8">
                  <wp:extent cx="9906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3E391D36" w14:textId="39ED03DB"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6FDD750A" wp14:editId="6EBF3F51">
                  <wp:extent cx="9906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302271D7" w14:textId="550D1718"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1DDFFCDE" wp14:editId="747C065D">
                  <wp:extent cx="9906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6B03EDFA" w14:textId="77777777" w:rsidTr="007411E2">
        <w:trPr>
          <w:jc w:val="center"/>
        </w:trPr>
        <w:tc>
          <w:tcPr>
            <w:tcW w:w="956" w:type="dxa"/>
            <w:shd w:val="clear" w:color="auto" w:fill="auto"/>
          </w:tcPr>
          <w:p w14:paraId="31F88250" w14:textId="77777777" w:rsidR="007411E2" w:rsidRPr="007903CC" w:rsidRDefault="007411E2" w:rsidP="000C323E">
            <w:pPr>
              <w:pStyle w:val="TAC"/>
              <w:spacing w:after="0"/>
              <w:rPr>
                <w:rFonts w:eastAsia="Batang"/>
              </w:rPr>
            </w:pPr>
            <w:r w:rsidRPr="007903CC">
              <w:rPr>
                <w:rFonts w:eastAsia="Batang"/>
              </w:rPr>
              <w:t>13</w:t>
            </w:r>
          </w:p>
        </w:tc>
        <w:tc>
          <w:tcPr>
            <w:tcW w:w="851" w:type="dxa"/>
            <w:shd w:val="clear" w:color="auto" w:fill="auto"/>
          </w:tcPr>
          <w:p w14:paraId="25AC0092" w14:textId="69675CFA" w:rsidR="007411E2" w:rsidRPr="007903CC" w:rsidRDefault="007411E2" w:rsidP="000C323E">
            <w:pPr>
              <w:pStyle w:val="TAC"/>
              <w:spacing w:after="0"/>
              <w:rPr>
                <w:rFonts w:eastAsia="Batang"/>
              </w:rPr>
            </w:pPr>
            <w:r>
              <w:rPr>
                <w:noProof/>
                <w:position w:val="-10"/>
              </w:rPr>
              <w:drawing>
                <wp:inline distT="0" distB="0" distL="0" distR="0" wp14:anchorId="34F48A6B" wp14:editId="632DA6DD">
                  <wp:extent cx="9906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529E9BC8" w14:textId="70F556BD" w:rsidR="007411E2" w:rsidRPr="007903CC" w:rsidRDefault="007411E2" w:rsidP="000C323E">
            <w:pPr>
              <w:pStyle w:val="TAC"/>
              <w:spacing w:after="0"/>
              <w:rPr>
                <w:rFonts w:eastAsia="Batang"/>
              </w:rPr>
            </w:pPr>
            <w:r>
              <w:rPr>
                <w:noProof/>
                <w:position w:val="-10"/>
              </w:rPr>
              <w:drawing>
                <wp:inline distT="0" distB="0" distL="0" distR="0" wp14:anchorId="246F066F" wp14:editId="2C8121AB">
                  <wp:extent cx="9906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29CB3115" w14:textId="1E49B2AD" w:rsidR="007411E2" w:rsidRPr="007903CC" w:rsidRDefault="007411E2" w:rsidP="000C323E">
            <w:pPr>
              <w:pStyle w:val="TAC"/>
              <w:spacing w:after="0"/>
              <w:rPr>
                <w:rFonts w:eastAsia="Batang"/>
              </w:rPr>
            </w:pPr>
            <w:r>
              <w:rPr>
                <w:noProof/>
                <w:position w:val="-10"/>
              </w:rPr>
              <w:drawing>
                <wp:inline distT="0" distB="0" distL="0" distR="0" wp14:anchorId="5256A8D0" wp14:editId="21FDBD08">
                  <wp:extent cx="9906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7326BBE8" w14:textId="7275012B" w:rsidR="007411E2" w:rsidRPr="007903CC" w:rsidRDefault="007411E2" w:rsidP="000C323E">
            <w:pPr>
              <w:pStyle w:val="TAC"/>
              <w:spacing w:after="0"/>
              <w:rPr>
                <w:rFonts w:eastAsia="Batang"/>
              </w:rPr>
            </w:pPr>
            <w:r>
              <w:rPr>
                <w:noProof/>
                <w:position w:val="-10"/>
              </w:rPr>
              <w:drawing>
                <wp:inline distT="0" distB="0" distL="0" distR="0" wp14:anchorId="61972141" wp14:editId="51CAF710">
                  <wp:extent cx="9906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3003A5D9" w14:textId="219C69E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DE3B7D1" wp14:editId="5680ADE7">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6FE4555" w14:textId="0BC18D13"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240FBAC6" wp14:editId="6CD39329">
                  <wp:extent cx="9906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33B69D01" w14:textId="75A5193D"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0A7CFC80" wp14:editId="31827A93">
                  <wp:extent cx="9906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7FB20201" w14:textId="7CDC483F" w:rsidR="007411E2" w:rsidRPr="007411E2" w:rsidRDefault="007411E2" w:rsidP="000C323E">
            <w:pPr>
              <w:pStyle w:val="TAC"/>
              <w:spacing w:after="0"/>
              <w:rPr>
                <w:rFonts w:eastAsia="Batang"/>
                <w:highlight w:val="yellow"/>
              </w:rPr>
            </w:pPr>
            <w:r w:rsidRPr="007411E2">
              <w:rPr>
                <w:noProof/>
                <w:position w:val="-10"/>
                <w:highlight w:val="yellow"/>
              </w:rPr>
              <w:drawing>
                <wp:inline distT="0" distB="0" distL="0" distR="0" wp14:anchorId="77EF614F" wp14:editId="2988B6DF">
                  <wp:extent cx="9906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r w:rsidR="007411E2" w:rsidRPr="007903CC" w14:paraId="2EF2AAEC" w14:textId="77777777" w:rsidTr="007411E2">
        <w:trPr>
          <w:jc w:val="center"/>
        </w:trPr>
        <w:tc>
          <w:tcPr>
            <w:tcW w:w="956" w:type="dxa"/>
            <w:shd w:val="clear" w:color="auto" w:fill="auto"/>
          </w:tcPr>
          <w:p w14:paraId="10CD755A" w14:textId="77777777" w:rsidR="007411E2" w:rsidRPr="007903CC" w:rsidRDefault="007411E2" w:rsidP="000C323E">
            <w:pPr>
              <w:pStyle w:val="TAC"/>
              <w:spacing w:after="0"/>
              <w:rPr>
                <w:rFonts w:eastAsia="Batang"/>
              </w:rPr>
            </w:pPr>
            <w:r w:rsidRPr="007903CC">
              <w:rPr>
                <w:rFonts w:eastAsia="Batang"/>
              </w:rPr>
              <w:t>14</w:t>
            </w:r>
          </w:p>
        </w:tc>
        <w:tc>
          <w:tcPr>
            <w:tcW w:w="851" w:type="dxa"/>
            <w:shd w:val="clear" w:color="auto" w:fill="auto"/>
          </w:tcPr>
          <w:p w14:paraId="351BB5F8" w14:textId="313DA194" w:rsidR="007411E2" w:rsidRPr="007903CC" w:rsidRDefault="007411E2" w:rsidP="000C323E">
            <w:pPr>
              <w:pStyle w:val="TAC"/>
              <w:spacing w:after="0"/>
            </w:pPr>
            <w:r>
              <w:rPr>
                <w:noProof/>
                <w:position w:val="-10"/>
              </w:rPr>
              <w:drawing>
                <wp:inline distT="0" distB="0" distL="0" distR="0" wp14:anchorId="35751759" wp14:editId="63EA5EA4">
                  <wp:extent cx="9906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0320AE62" w14:textId="0F54BA70" w:rsidR="007411E2" w:rsidRPr="007903CC" w:rsidRDefault="007411E2" w:rsidP="000C323E">
            <w:pPr>
              <w:pStyle w:val="TAC"/>
              <w:spacing w:after="0"/>
            </w:pPr>
            <w:r>
              <w:rPr>
                <w:noProof/>
                <w:position w:val="-10"/>
              </w:rPr>
              <w:drawing>
                <wp:inline distT="0" distB="0" distL="0" distR="0" wp14:anchorId="680D90B7" wp14:editId="47C94479">
                  <wp:extent cx="99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tcPr>
          <w:p w14:paraId="17CE9D6D" w14:textId="4E9E4F40" w:rsidR="007411E2" w:rsidRPr="007903CC" w:rsidRDefault="007411E2" w:rsidP="000C323E">
            <w:pPr>
              <w:pStyle w:val="TAC"/>
              <w:spacing w:after="0"/>
            </w:pPr>
            <w:r>
              <w:rPr>
                <w:noProof/>
                <w:position w:val="-10"/>
              </w:rPr>
              <w:drawing>
                <wp:inline distT="0" distB="0" distL="0" distR="0" wp14:anchorId="6B759F15" wp14:editId="10880E6E">
                  <wp:extent cx="99060" cy="182880"/>
                  <wp:effectExtent l="0" t="0" r="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tcPr>
          <w:p w14:paraId="6C7A1E70" w14:textId="415F98B6" w:rsidR="007411E2" w:rsidRPr="007903CC" w:rsidRDefault="007411E2" w:rsidP="000C323E">
            <w:pPr>
              <w:pStyle w:val="TAC"/>
              <w:spacing w:after="0"/>
            </w:pPr>
            <w:r>
              <w:rPr>
                <w:noProof/>
                <w:position w:val="-10"/>
              </w:rPr>
              <w:drawing>
                <wp:inline distT="0" distB="0" distL="0" distR="0" wp14:anchorId="1A64EA55" wp14:editId="3346E22D">
                  <wp:extent cx="99060" cy="1828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tcPr>
          <w:p w14:paraId="23EE963E" w14:textId="7252C27D"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2C7E828A" wp14:editId="4183A4B6">
                  <wp:extent cx="99060" cy="1828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0" w:type="dxa"/>
            <w:shd w:val="clear" w:color="auto" w:fill="auto"/>
          </w:tcPr>
          <w:p w14:paraId="13067D33" w14:textId="4AC84340"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0C62C2CD" wp14:editId="2CB58551">
                  <wp:extent cx="9906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10</w:t>
            </w:r>
          </w:p>
        </w:tc>
        <w:tc>
          <w:tcPr>
            <w:tcW w:w="993" w:type="dxa"/>
            <w:shd w:val="clear" w:color="auto" w:fill="auto"/>
          </w:tcPr>
          <w:p w14:paraId="7AFDDB99" w14:textId="1D6F72D3"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43D7DDB5" wp14:editId="23FC344F">
                  <wp:extent cx="9906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5, 10</w:t>
            </w:r>
          </w:p>
        </w:tc>
        <w:tc>
          <w:tcPr>
            <w:tcW w:w="1134" w:type="dxa"/>
            <w:shd w:val="clear" w:color="auto" w:fill="auto"/>
          </w:tcPr>
          <w:p w14:paraId="77DE871F" w14:textId="4E971756" w:rsidR="007411E2" w:rsidRPr="007411E2" w:rsidRDefault="007411E2" w:rsidP="000C323E">
            <w:pPr>
              <w:pStyle w:val="TAC"/>
              <w:spacing w:after="0"/>
              <w:rPr>
                <w:highlight w:val="yellow"/>
              </w:rPr>
            </w:pPr>
            <w:r w:rsidRPr="007411E2">
              <w:rPr>
                <w:noProof/>
                <w:position w:val="-10"/>
                <w:highlight w:val="yellow"/>
              </w:rPr>
              <w:drawing>
                <wp:inline distT="0" distB="0" distL="0" distR="0" wp14:anchorId="4B613B2D" wp14:editId="24A44FD3">
                  <wp:extent cx="99060" cy="182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7411E2">
              <w:rPr>
                <w:highlight w:val="yellow"/>
              </w:rPr>
              <w:t>, 3, 6, 9</w:t>
            </w:r>
          </w:p>
        </w:tc>
      </w:tr>
    </w:tbl>
    <w:p w14:paraId="03EC8FCE" w14:textId="53E64D59" w:rsidR="007411E2" w:rsidRDefault="007411E2" w:rsidP="00875833">
      <w:pPr>
        <w:rPr>
          <w:rFonts w:ascii="Times New Roman" w:hAnsi="Times New Roman" w:cs="Times New Roman"/>
          <w:sz w:val="20"/>
          <w:szCs w:val="20"/>
          <w:lang w:eastAsia="ja-JP"/>
        </w:rPr>
      </w:pPr>
    </w:p>
    <w:p w14:paraId="23B7ED26" w14:textId="32058082" w:rsidR="007411E2" w:rsidRPr="00A70CD5" w:rsidRDefault="00B243F8" w:rsidP="007411E2">
      <w:pPr>
        <w:spacing w:line="252" w:lineRule="auto"/>
        <w:rPr>
          <w:rFonts w:ascii="Times New Roman" w:hAnsi="Times New Roman" w:cs="Times New Roman"/>
          <w:sz w:val="20"/>
          <w:szCs w:val="20"/>
          <w:lang w:val="en-US"/>
        </w:rPr>
      </w:pPr>
      <w:r w:rsidRPr="00A70CD5">
        <w:rPr>
          <w:rFonts w:ascii="Times New Roman" w:hAnsi="Times New Roman" w:cs="Times New Roman"/>
          <w:sz w:val="20"/>
          <w:szCs w:val="20"/>
          <w:lang w:val="en-US"/>
        </w:rPr>
        <w:t>In RAN1#98 DMRS positions for DSS has been defined for Length 9 and 10</w:t>
      </w:r>
      <w:r w:rsidR="003D5308" w:rsidRPr="00A70CD5">
        <w:rPr>
          <w:rFonts w:ascii="Times New Roman" w:hAnsi="Times New Roman" w:cs="Times New Roman"/>
          <w:sz w:val="20"/>
          <w:szCs w:val="20"/>
          <w:lang w:val="en-US"/>
        </w:rPr>
        <w:t xml:space="preserve">, while Rel-15 already had the DMRS positions for Type B lengths of 2, 4 and 7 symbols for </w:t>
      </w:r>
      <w:proofErr w:type="spellStart"/>
      <w:r w:rsidR="003D5308" w:rsidRPr="00A70CD5">
        <w:rPr>
          <w:rFonts w:ascii="Times New Roman" w:hAnsi="Times New Roman" w:cs="Times New Roman"/>
          <w:sz w:val="20"/>
          <w:szCs w:val="20"/>
          <w:lang w:val="en-US"/>
        </w:rPr>
        <w:t>dmrs-AdditionalPosition</w:t>
      </w:r>
      <w:proofErr w:type="spellEnd"/>
      <w:r w:rsidR="003D5308" w:rsidRPr="00A70CD5">
        <w:rPr>
          <w:rFonts w:ascii="Times New Roman" w:hAnsi="Times New Roman" w:cs="Times New Roman"/>
          <w:sz w:val="20"/>
          <w:szCs w:val="20"/>
          <w:lang w:val="en-US"/>
        </w:rPr>
        <w:t xml:space="preserve"> 0 and 1 in place</w:t>
      </w:r>
      <w:r w:rsidRPr="00A70CD5">
        <w:rPr>
          <w:rFonts w:ascii="Times New Roman" w:hAnsi="Times New Roman" w:cs="Times New Roman"/>
          <w:sz w:val="20"/>
          <w:szCs w:val="20"/>
          <w:lang w:val="en-US"/>
        </w:rPr>
        <w:t xml:space="preserve">.  </w:t>
      </w:r>
    </w:p>
    <w:p w14:paraId="7ADA5B54" w14:textId="7ECACFCF" w:rsidR="00A92B95" w:rsidRPr="00357A09" w:rsidRDefault="00A92B95" w:rsidP="00D44CE6">
      <w:pPr>
        <w:pStyle w:val="TH"/>
        <w:rPr>
          <w:lang w:val="en-US"/>
        </w:rPr>
      </w:pPr>
      <w:r w:rsidRPr="00357A09">
        <w:rPr>
          <w:lang w:val="en-US"/>
        </w:rPr>
        <w:lastRenderedPageBreak/>
        <w:t xml:space="preserve">Table 7.4.1.1.2-3: PDSCH DM-RS positions </w:t>
      </w:r>
      <m:oMath>
        <m:acc>
          <m:accPr>
            <m:chr m:val="̄"/>
            <m:ctrlPr>
              <w:rPr>
                <w:rFonts w:ascii="Cambria Math" w:hAnsi="Cambria Math"/>
                <w:i/>
              </w:rPr>
            </m:ctrlPr>
          </m:accPr>
          <m:e>
            <m:r>
              <m:rPr>
                <m:sty m:val="bi"/>
              </m:rPr>
              <w:rPr>
                <w:rFonts w:ascii="Cambria Math"/>
              </w:rPr>
              <m:t>l</m:t>
            </m:r>
          </m:e>
        </m:acc>
      </m:oMath>
      <w:r w:rsidRPr="00357A09">
        <w:rPr>
          <w:lang w:val="en-US"/>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09"/>
        <w:gridCol w:w="992"/>
        <w:gridCol w:w="993"/>
        <w:gridCol w:w="1134"/>
        <w:gridCol w:w="708"/>
        <w:gridCol w:w="851"/>
        <w:gridCol w:w="1134"/>
        <w:gridCol w:w="1190"/>
      </w:tblGrid>
      <w:tr w:rsidR="00A92B95" w:rsidRPr="00C447CE" w14:paraId="031099FB" w14:textId="77777777" w:rsidTr="00F82B92">
        <w:trPr>
          <w:jc w:val="center"/>
        </w:trPr>
        <w:tc>
          <w:tcPr>
            <w:tcW w:w="1129" w:type="dxa"/>
            <w:vMerge w:val="restart"/>
            <w:shd w:val="clear" w:color="auto" w:fill="auto"/>
          </w:tcPr>
          <w:p w14:paraId="25EE983C" w14:textId="77777777" w:rsidR="00A92B95" w:rsidRPr="00810CC0" w:rsidRDefault="00737D89" w:rsidP="00DB057A">
            <w:pPr>
              <w:keepNext/>
              <w:keepLines/>
              <w:spacing w:after="0"/>
              <w:jc w:val="center"/>
              <w:rPr>
                <w:rFonts w:ascii="Arial" w:eastAsia="Batang" w:hAnsi="Arial"/>
                <w:b/>
                <w:sz w:val="16"/>
                <w:szCs w:val="20"/>
              </w:rPr>
            </w:pPr>
            <m:oMath>
              <m:sSub>
                <m:sSubPr>
                  <m:ctrlPr>
                    <w:rPr>
                      <w:rFonts w:ascii="Cambria Math" w:hAnsi="Cambria Math"/>
                      <w:i/>
                      <w:sz w:val="16"/>
                      <w:szCs w:val="20"/>
                    </w:rPr>
                  </m:ctrlPr>
                </m:sSubPr>
                <m:e>
                  <m:r>
                    <w:rPr>
                      <w:rFonts w:ascii="Cambria Math" w:hAnsi="Cambria Math"/>
                      <w:sz w:val="16"/>
                      <w:szCs w:val="20"/>
                    </w:rPr>
                    <m:t>l</m:t>
                  </m:r>
                </m:e>
                <m:sub>
                  <m:r>
                    <m:rPr>
                      <m:nor/>
                    </m:rPr>
                    <w:rPr>
                      <w:rFonts w:ascii="Cambria Math" w:hAnsi="Cambria Math"/>
                      <w:sz w:val="16"/>
                      <w:szCs w:val="20"/>
                    </w:rPr>
                    <m:t>d</m:t>
                  </m:r>
                </m:sub>
              </m:sSub>
            </m:oMath>
            <w:r w:rsidR="00A92B95" w:rsidRPr="00810CC0">
              <w:rPr>
                <w:rFonts w:ascii="Arial" w:eastAsia="Batang" w:hAnsi="Arial"/>
                <w:b/>
                <w:sz w:val="16"/>
                <w:szCs w:val="20"/>
              </w:rPr>
              <w:t xml:space="preserve"> in </w:t>
            </w:r>
            <w:proofErr w:type="spellStart"/>
            <w:r w:rsidR="00A92B95" w:rsidRPr="00810CC0">
              <w:rPr>
                <w:rFonts w:ascii="Arial" w:eastAsia="Batang" w:hAnsi="Arial"/>
                <w:b/>
                <w:sz w:val="16"/>
                <w:szCs w:val="20"/>
              </w:rPr>
              <w:t>symbols</w:t>
            </w:r>
            <w:proofErr w:type="spellEnd"/>
          </w:p>
        </w:tc>
        <w:tc>
          <w:tcPr>
            <w:tcW w:w="7711" w:type="dxa"/>
            <w:gridSpan w:val="8"/>
            <w:tcBorders>
              <w:bottom w:val="nil"/>
            </w:tcBorders>
            <w:shd w:val="clear" w:color="auto" w:fill="auto"/>
            <w:vAlign w:val="bottom"/>
          </w:tcPr>
          <w:p w14:paraId="4D52F868" w14:textId="77777777" w:rsidR="00A92B95" w:rsidRPr="00810CC0" w:rsidRDefault="00A92B95" w:rsidP="00DB057A">
            <w:pPr>
              <w:keepNext/>
              <w:keepLines/>
              <w:spacing w:after="0"/>
              <w:jc w:val="center"/>
              <w:rPr>
                <w:rFonts w:ascii="Arial" w:eastAsia="Batang" w:hAnsi="Arial"/>
                <w:b/>
                <w:sz w:val="16"/>
                <w:szCs w:val="20"/>
              </w:rPr>
            </w:pPr>
            <w:r w:rsidRPr="00810CC0">
              <w:rPr>
                <w:rFonts w:ascii="Arial" w:eastAsia="Batang" w:hAnsi="Arial"/>
                <w:b/>
                <w:sz w:val="16"/>
                <w:szCs w:val="20"/>
              </w:rPr>
              <w:t xml:space="preserve">DM-RS </w:t>
            </w:r>
            <w:proofErr w:type="spellStart"/>
            <w:r w:rsidRPr="00810CC0">
              <w:rPr>
                <w:rFonts w:ascii="Arial" w:eastAsia="Batang" w:hAnsi="Arial"/>
                <w:b/>
                <w:sz w:val="16"/>
                <w:szCs w:val="20"/>
              </w:rPr>
              <w:t>positions</w:t>
            </w:r>
            <w:proofErr w:type="spellEnd"/>
            <w:r w:rsidRPr="00810CC0">
              <w:rPr>
                <w:rFonts w:ascii="Arial" w:eastAsia="Batang" w:hAnsi="Arial"/>
                <w:b/>
                <w:sz w:val="16"/>
                <w:szCs w:val="20"/>
              </w:rPr>
              <w:t xml:space="preserve"> </w:t>
            </w:r>
            <w:r w:rsidRPr="00810CC0">
              <w:rPr>
                <w:rFonts w:ascii="Arial" w:eastAsia="Batang" w:hAnsi="Arial"/>
                <w:b/>
                <w:position w:val="-6"/>
                <w:sz w:val="16"/>
                <w:szCs w:val="20"/>
              </w:rPr>
              <w:object w:dxaOrig="160" w:dyaOrig="300" w14:anchorId="2190325E">
                <v:shape id="_x0000_i1027" type="#_x0000_t75" style="width:7.5pt;height:21.75pt" o:ole="">
                  <v:imagedata r:id="rId16" o:title=""/>
                </v:shape>
                <o:OLEObject Type="Embed" ProgID="Equation.3" ShapeID="_x0000_i1027" DrawAspect="Content" ObjectID="_1631973991" r:id="rId19"/>
              </w:object>
            </w:r>
          </w:p>
        </w:tc>
      </w:tr>
      <w:tr w:rsidR="00A92B95" w:rsidRPr="00C447CE" w14:paraId="4E249635" w14:textId="77777777" w:rsidTr="00F82B92">
        <w:trPr>
          <w:jc w:val="center"/>
        </w:trPr>
        <w:tc>
          <w:tcPr>
            <w:tcW w:w="1129" w:type="dxa"/>
            <w:vMerge/>
            <w:shd w:val="clear" w:color="auto" w:fill="auto"/>
          </w:tcPr>
          <w:p w14:paraId="2EEFF0C0" w14:textId="77777777" w:rsidR="00A92B95" w:rsidRPr="00810CC0" w:rsidRDefault="00A92B95" w:rsidP="00DB057A">
            <w:pPr>
              <w:keepNext/>
              <w:keepLines/>
              <w:spacing w:after="0"/>
              <w:jc w:val="center"/>
              <w:rPr>
                <w:rFonts w:ascii="Arial" w:eastAsia="Batang" w:hAnsi="Arial"/>
                <w:b/>
                <w:sz w:val="16"/>
                <w:szCs w:val="20"/>
              </w:rPr>
            </w:pPr>
          </w:p>
        </w:tc>
        <w:tc>
          <w:tcPr>
            <w:tcW w:w="3828" w:type="dxa"/>
            <w:gridSpan w:val="4"/>
            <w:tcBorders>
              <w:top w:val="nil"/>
            </w:tcBorders>
            <w:shd w:val="clear" w:color="auto" w:fill="auto"/>
            <w:vAlign w:val="bottom"/>
          </w:tcPr>
          <w:p w14:paraId="45F3C2EE" w14:textId="77777777" w:rsidR="00A92B95" w:rsidRPr="00810CC0" w:rsidRDefault="00A92B95" w:rsidP="00DB057A">
            <w:pPr>
              <w:keepNext/>
              <w:keepLines/>
              <w:spacing w:after="0"/>
              <w:jc w:val="center"/>
              <w:rPr>
                <w:rFonts w:ascii="Arial" w:eastAsia="Batang" w:hAnsi="Arial"/>
                <w:b/>
                <w:sz w:val="16"/>
                <w:szCs w:val="20"/>
              </w:rPr>
            </w:pPr>
            <w:r w:rsidRPr="00810CC0">
              <w:rPr>
                <w:rFonts w:ascii="Arial" w:eastAsia="Batang" w:hAnsi="Arial"/>
                <w:b/>
                <w:sz w:val="16"/>
                <w:szCs w:val="20"/>
              </w:rPr>
              <w:t xml:space="preserve">PDSCH </w:t>
            </w:r>
            <w:proofErr w:type="spellStart"/>
            <w:r w:rsidRPr="00810CC0">
              <w:rPr>
                <w:rFonts w:ascii="Arial" w:eastAsia="Batang" w:hAnsi="Arial"/>
                <w:b/>
                <w:sz w:val="16"/>
                <w:szCs w:val="20"/>
              </w:rPr>
              <w:t>mapping</w:t>
            </w:r>
            <w:proofErr w:type="spellEnd"/>
            <w:r w:rsidRPr="00810CC0">
              <w:rPr>
                <w:rFonts w:ascii="Arial" w:eastAsia="Batang" w:hAnsi="Arial"/>
                <w:b/>
                <w:sz w:val="16"/>
                <w:szCs w:val="20"/>
              </w:rPr>
              <w:t xml:space="preserve"> </w:t>
            </w:r>
            <w:proofErr w:type="spellStart"/>
            <w:r w:rsidRPr="00810CC0">
              <w:rPr>
                <w:rFonts w:ascii="Arial" w:eastAsia="Batang" w:hAnsi="Arial"/>
                <w:b/>
                <w:sz w:val="16"/>
                <w:szCs w:val="20"/>
              </w:rPr>
              <w:t>type</w:t>
            </w:r>
            <w:proofErr w:type="spellEnd"/>
            <w:r w:rsidRPr="00810CC0">
              <w:rPr>
                <w:rFonts w:ascii="Arial" w:eastAsia="Batang" w:hAnsi="Arial"/>
                <w:b/>
                <w:sz w:val="16"/>
                <w:szCs w:val="20"/>
              </w:rPr>
              <w:t xml:space="preserve"> A</w:t>
            </w:r>
          </w:p>
        </w:tc>
        <w:tc>
          <w:tcPr>
            <w:tcW w:w="3883" w:type="dxa"/>
            <w:gridSpan w:val="4"/>
            <w:tcBorders>
              <w:top w:val="nil"/>
            </w:tcBorders>
            <w:shd w:val="clear" w:color="auto" w:fill="auto"/>
            <w:vAlign w:val="bottom"/>
          </w:tcPr>
          <w:p w14:paraId="3389F263" w14:textId="77777777" w:rsidR="00A92B95" w:rsidRPr="00810CC0" w:rsidRDefault="00A92B95" w:rsidP="00DB057A">
            <w:pPr>
              <w:keepNext/>
              <w:keepLines/>
              <w:spacing w:after="0"/>
              <w:jc w:val="center"/>
              <w:rPr>
                <w:rFonts w:ascii="Arial" w:eastAsia="Batang" w:hAnsi="Arial"/>
                <w:b/>
                <w:sz w:val="16"/>
                <w:szCs w:val="20"/>
              </w:rPr>
            </w:pPr>
            <w:r w:rsidRPr="00810CC0">
              <w:rPr>
                <w:rFonts w:ascii="Arial" w:eastAsia="Batang" w:hAnsi="Arial"/>
                <w:b/>
                <w:sz w:val="16"/>
                <w:szCs w:val="20"/>
              </w:rPr>
              <w:t xml:space="preserve">PDSCH </w:t>
            </w:r>
            <w:proofErr w:type="spellStart"/>
            <w:r w:rsidRPr="00810CC0">
              <w:rPr>
                <w:rFonts w:ascii="Arial" w:eastAsia="Batang" w:hAnsi="Arial"/>
                <w:b/>
                <w:sz w:val="16"/>
                <w:szCs w:val="20"/>
              </w:rPr>
              <w:t>mapping</w:t>
            </w:r>
            <w:proofErr w:type="spellEnd"/>
            <w:r w:rsidRPr="00810CC0">
              <w:rPr>
                <w:rFonts w:ascii="Arial" w:eastAsia="Batang" w:hAnsi="Arial"/>
                <w:b/>
                <w:sz w:val="16"/>
                <w:szCs w:val="20"/>
              </w:rPr>
              <w:t xml:space="preserve"> </w:t>
            </w:r>
            <w:proofErr w:type="spellStart"/>
            <w:r w:rsidRPr="00810CC0">
              <w:rPr>
                <w:rFonts w:ascii="Arial" w:eastAsia="Batang" w:hAnsi="Arial"/>
                <w:b/>
                <w:sz w:val="16"/>
                <w:szCs w:val="20"/>
              </w:rPr>
              <w:t>type</w:t>
            </w:r>
            <w:proofErr w:type="spellEnd"/>
            <w:r w:rsidRPr="00810CC0">
              <w:rPr>
                <w:rFonts w:ascii="Arial" w:eastAsia="Batang" w:hAnsi="Arial"/>
                <w:b/>
                <w:sz w:val="16"/>
                <w:szCs w:val="20"/>
              </w:rPr>
              <w:t xml:space="preserve"> B</w:t>
            </w:r>
          </w:p>
        </w:tc>
      </w:tr>
      <w:tr w:rsidR="00A92B95" w:rsidRPr="00C447CE" w14:paraId="58B24009" w14:textId="77777777" w:rsidTr="00F82B92">
        <w:trPr>
          <w:jc w:val="center"/>
        </w:trPr>
        <w:tc>
          <w:tcPr>
            <w:tcW w:w="1129" w:type="dxa"/>
            <w:vMerge/>
            <w:shd w:val="clear" w:color="auto" w:fill="auto"/>
          </w:tcPr>
          <w:p w14:paraId="6CA34BB7" w14:textId="77777777" w:rsidR="00A92B95" w:rsidRPr="00810CC0" w:rsidRDefault="00A92B95" w:rsidP="00DB057A">
            <w:pPr>
              <w:keepNext/>
              <w:keepLines/>
              <w:spacing w:after="0"/>
              <w:jc w:val="center"/>
              <w:rPr>
                <w:rFonts w:ascii="Arial" w:eastAsia="Batang" w:hAnsi="Arial"/>
                <w:b/>
                <w:i/>
                <w:sz w:val="16"/>
                <w:szCs w:val="20"/>
              </w:rPr>
            </w:pPr>
          </w:p>
        </w:tc>
        <w:tc>
          <w:tcPr>
            <w:tcW w:w="3828" w:type="dxa"/>
            <w:gridSpan w:val="4"/>
            <w:tcBorders>
              <w:bottom w:val="nil"/>
            </w:tcBorders>
            <w:shd w:val="clear" w:color="auto" w:fill="auto"/>
            <w:vAlign w:val="bottom"/>
          </w:tcPr>
          <w:p w14:paraId="4F9C8ADD" w14:textId="77777777" w:rsidR="00A92B95" w:rsidRPr="00810CC0" w:rsidRDefault="00A92B95" w:rsidP="00DB057A">
            <w:pPr>
              <w:keepNext/>
              <w:keepLines/>
              <w:spacing w:after="0"/>
              <w:jc w:val="center"/>
              <w:rPr>
                <w:rFonts w:ascii="Arial" w:eastAsia="Batang" w:hAnsi="Arial"/>
                <w:b/>
                <w:i/>
                <w:sz w:val="16"/>
                <w:szCs w:val="20"/>
              </w:rPr>
            </w:pPr>
            <w:proofErr w:type="spellStart"/>
            <w:r w:rsidRPr="00810CC0">
              <w:rPr>
                <w:rFonts w:ascii="Arial" w:eastAsia="Batang" w:hAnsi="Arial"/>
                <w:b/>
                <w:i/>
                <w:sz w:val="16"/>
                <w:szCs w:val="20"/>
              </w:rPr>
              <w:t>dmrs-AdditionalPosition</w:t>
            </w:r>
            <w:proofErr w:type="spellEnd"/>
          </w:p>
        </w:tc>
        <w:tc>
          <w:tcPr>
            <w:tcW w:w="3883" w:type="dxa"/>
            <w:gridSpan w:val="4"/>
            <w:tcBorders>
              <w:bottom w:val="nil"/>
            </w:tcBorders>
            <w:shd w:val="clear" w:color="auto" w:fill="auto"/>
            <w:vAlign w:val="bottom"/>
          </w:tcPr>
          <w:p w14:paraId="438822F7" w14:textId="77777777" w:rsidR="00A92B95" w:rsidRPr="00810CC0" w:rsidRDefault="00A92B95" w:rsidP="00DB057A">
            <w:pPr>
              <w:keepNext/>
              <w:keepLines/>
              <w:spacing w:after="0"/>
              <w:jc w:val="center"/>
              <w:rPr>
                <w:rFonts w:ascii="Arial" w:eastAsia="Batang" w:hAnsi="Arial"/>
                <w:b/>
                <w:i/>
                <w:sz w:val="16"/>
                <w:szCs w:val="20"/>
              </w:rPr>
            </w:pPr>
            <w:proofErr w:type="spellStart"/>
            <w:r w:rsidRPr="00810CC0">
              <w:rPr>
                <w:rFonts w:ascii="Arial" w:eastAsia="Batang" w:hAnsi="Arial"/>
                <w:b/>
                <w:i/>
                <w:sz w:val="16"/>
                <w:szCs w:val="20"/>
              </w:rPr>
              <w:t>dmrs-AdditionalPosition</w:t>
            </w:r>
            <w:proofErr w:type="spellEnd"/>
          </w:p>
        </w:tc>
      </w:tr>
      <w:tr w:rsidR="002D4AE8" w:rsidRPr="00C447CE" w14:paraId="12D5F56B" w14:textId="77777777" w:rsidTr="00F82B92">
        <w:trPr>
          <w:jc w:val="center"/>
        </w:trPr>
        <w:tc>
          <w:tcPr>
            <w:tcW w:w="1129" w:type="dxa"/>
            <w:vMerge/>
            <w:shd w:val="clear" w:color="auto" w:fill="auto"/>
          </w:tcPr>
          <w:p w14:paraId="494F7F19" w14:textId="77777777" w:rsidR="00A92B95" w:rsidRPr="00810CC0" w:rsidRDefault="00A92B95" w:rsidP="00DB057A">
            <w:pPr>
              <w:keepNext/>
              <w:keepLines/>
              <w:spacing w:after="0"/>
              <w:jc w:val="center"/>
              <w:rPr>
                <w:rFonts w:ascii="Arial" w:eastAsia="Batang" w:hAnsi="Arial"/>
                <w:b/>
                <w:i/>
                <w:sz w:val="16"/>
                <w:szCs w:val="20"/>
              </w:rPr>
            </w:pPr>
          </w:p>
        </w:tc>
        <w:tc>
          <w:tcPr>
            <w:tcW w:w="709" w:type="dxa"/>
            <w:tcBorders>
              <w:top w:val="nil"/>
            </w:tcBorders>
            <w:shd w:val="clear" w:color="auto" w:fill="auto"/>
          </w:tcPr>
          <w:p w14:paraId="09CBB628"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0</w:t>
            </w:r>
          </w:p>
        </w:tc>
        <w:tc>
          <w:tcPr>
            <w:tcW w:w="992" w:type="dxa"/>
            <w:tcBorders>
              <w:top w:val="nil"/>
            </w:tcBorders>
            <w:shd w:val="clear" w:color="auto" w:fill="auto"/>
          </w:tcPr>
          <w:p w14:paraId="6717C85D"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1</w:t>
            </w:r>
          </w:p>
        </w:tc>
        <w:tc>
          <w:tcPr>
            <w:tcW w:w="993" w:type="dxa"/>
            <w:tcBorders>
              <w:top w:val="nil"/>
            </w:tcBorders>
            <w:shd w:val="clear" w:color="auto" w:fill="auto"/>
          </w:tcPr>
          <w:p w14:paraId="166E7B98"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2</w:t>
            </w:r>
          </w:p>
        </w:tc>
        <w:tc>
          <w:tcPr>
            <w:tcW w:w="1134" w:type="dxa"/>
            <w:tcBorders>
              <w:top w:val="nil"/>
            </w:tcBorders>
            <w:shd w:val="clear" w:color="auto" w:fill="auto"/>
          </w:tcPr>
          <w:p w14:paraId="27882799"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3</w:t>
            </w:r>
          </w:p>
        </w:tc>
        <w:tc>
          <w:tcPr>
            <w:tcW w:w="708" w:type="dxa"/>
            <w:tcBorders>
              <w:top w:val="nil"/>
            </w:tcBorders>
            <w:shd w:val="clear" w:color="auto" w:fill="auto"/>
          </w:tcPr>
          <w:p w14:paraId="2D63E6F5"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0</w:t>
            </w:r>
          </w:p>
        </w:tc>
        <w:tc>
          <w:tcPr>
            <w:tcW w:w="851" w:type="dxa"/>
            <w:tcBorders>
              <w:top w:val="nil"/>
            </w:tcBorders>
            <w:shd w:val="clear" w:color="auto" w:fill="auto"/>
          </w:tcPr>
          <w:p w14:paraId="6CA01EB1"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1</w:t>
            </w:r>
          </w:p>
        </w:tc>
        <w:tc>
          <w:tcPr>
            <w:tcW w:w="1134" w:type="dxa"/>
            <w:tcBorders>
              <w:top w:val="nil"/>
            </w:tcBorders>
            <w:shd w:val="clear" w:color="auto" w:fill="auto"/>
          </w:tcPr>
          <w:p w14:paraId="55C65666"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2</w:t>
            </w:r>
          </w:p>
        </w:tc>
        <w:tc>
          <w:tcPr>
            <w:tcW w:w="1190" w:type="dxa"/>
            <w:tcBorders>
              <w:top w:val="nil"/>
            </w:tcBorders>
            <w:shd w:val="clear" w:color="auto" w:fill="auto"/>
          </w:tcPr>
          <w:p w14:paraId="34ED68B0" w14:textId="77777777" w:rsidR="00A92B95" w:rsidRPr="00810CC0" w:rsidRDefault="00A92B95" w:rsidP="00DB057A">
            <w:pPr>
              <w:keepNext/>
              <w:keepLines/>
              <w:spacing w:after="0"/>
              <w:jc w:val="center"/>
              <w:rPr>
                <w:rFonts w:ascii="Arial" w:eastAsia="Batang" w:hAnsi="Arial"/>
                <w:b/>
                <w:i/>
                <w:sz w:val="16"/>
                <w:szCs w:val="20"/>
              </w:rPr>
            </w:pPr>
            <w:r w:rsidRPr="00810CC0">
              <w:rPr>
                <w:rFonts w:ascii="Arial" w:eastAsia="Batang" w:hAnsi="Arial"/>
                <w:b/>
                <w:i/>
                <w:sz w:val="16"/>
                <w:szCs w:val="20"/>
              </w:rPr>
              <w:t>3</w:t>
            </w:r>
          </w:p>
        </w:tc>
      </w:tr>
      <w:tr w:rsidR="002D4AE8" w:rsidRPr="00C447CE" w14:paraId="45298C72" w14:textId="77777777" w:rsidTr="002D4AE8">
        <w:trPr>
          <w:jc w:val="center"/>
        </w:trPr>
        <w:tc>
          <w:tcPr>
            <w:tcW w:w="1129" w:type="dxa"/>
            <w:shd w:val="clear" w:color="auto" w:fill="auto"/>
          </w:tcPr>
          <w:p w14:paraId="3534B64E" w14:textId="77777777" w:rsidR="00A92B95" w:rsidRPr="00810CC0" w:rsidRDefault="00A92B95" w:rsidP="00A92B95">
            <w:pPr>
              <w:keepNext/>
              <w:keepLines/>
              <w:spacing w:after="0"/>
              <w:jc w:val="center"/>
              <w:rPr>
                <w:rFonts w:ascii="Arial" w:eastAsia="Batang" w:hAnsi="Arial" w:cs="Arial"/>
                <w:sz w:val="16"/>
                <w:szCs w:val="20"/>
              </w:rPr>
            </w:pPr>
            <w:r w:rsidRPr="00810CC0">
              <w:rPr>
                <w:rFonts w:ascii="Arial" w:eastAsia="Batang" w:hAnsi="Arial" w:cs="Arial"/>
                <w:sz w:val="16"/>
                <w:szCs w:val="20"/>
              </w:rPr>
              <w:t>2</w:t>
            </w:r>
          </w:p>
        </w:tc>
        <w:tc>
          <w:tcPr>
            <w:tcW w:w="709" w:type="dxa"/>
            <w:shd w:val="clear" w:color="auto" w:fill="auto"/>
          </w:tcPr>
          <w:p w14:paraId="42429D29" w14:textId="77777777" w:rsidR="00A92B95" w:rsidRPr="00810CC0" w:rsidRDefault="00A92B95" w:rsidP="00A92B95">
            <w:pPr>
              <w:keepNext/>
              <w:keepLines/>
              <w:spacing w:after="0"/>
              <w:jc w:val="center"/>
              <w:rPr>
                <w:rFonts w:ascii="Arial" w:hAnsi="Arial"/>
                <w:sz w:val="16"/>
                <w:szCs w:val="20"/>
              </w:rPr>
            </w:pPr>
            <w:r w:rsidRPr="00810CC0">
              <w:rPr>
                <w:rFonts w:ascii="Arial" w:hAnsi="Arial"/>
                <w:sz w:val="16"/>
                <w:szCs w:val="20"/>
              </w:rPr>
              <w:t>-</w:t>
            </w:r>
          </w:p>
        </w:tc>
        <w:tc>
          <w:tcPr>
            <w:tcW w:w="992" w:type="dxa"/>
            <w:shd w:val="clear" w:color="auto" w:fill="auto"/>
          </w:tcPr>
          <w:p w14:paraId="10940B09"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w:t>
            </w:r>
          </w:p>
        </w:tc>
        <w:tc>
          <w:tcPr>
            <w:tcW w:w="993" w:type="dxa"/>
            <w:shd w:val="clear" w:color="auto" w:fill="auto"/>
          </w:tcPr>
          <w:p w14:paraId="1A780348"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w:t>
            </w:r>
          </w:p>
        </w:tc>
        <w:tc>
          <w:tcPr>
            <w:tcW w:w="1134" w:type="dxa"/>
            <w:shd w:val="clear" w:color="auto" w:fill="auto"/>
          </w:tcPr>
          <w:p w14:paraId="09229EAD"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w:t>
            </w:r>
          </w:p>
        </w:tc>
        <w:tc>
          <w:tcPr>
            <w:tcW w:w="708" w:type="dxa"/>
            <w:shd w:val="clear" w:color="auto" w:fill="auto"/>
          </w:tcPr>
          <w:p w14:paraId="102E0B32" w14:textId="77777777" w:rsidR="00A92B95" w:rsidRPr="003D5308" w:rsidRDefault="00A92B95" w:rsidP="00A92B95">
            <w:pPr>
              <w:keepNext/>
              <w:keepLines/>
              <w:spacing w:after="0"/>
              <w:jc w:val="center"/>
              <w:rPr>
                <w:rFonts w:ascii="Arial" w:hAnsi="Arial"/>
                <w:sz w:val="16"/>
                <w:szCs w:val="20"/>
              </w:rPr>
            </w:pPr>
            <w:r w:rsidRPr="003D5308">
              <w:rPr>
                <w:rFonts w:ascii="Arial" w:hAnsi="Arial"/>
                <w:position w:val="-10"/>
                <w:sz w:val="16"/>
                <w:szCs w:val="20"/>
              </w:rPr>
              <w:object w:dxaOrig="200" w:dyaOrig="300" w14:anchorId="33E8F1AD">
                <v:shape id="_x0000_i1028" type="#_x0000_t75" style="width:14.25pt;height:21.75pt" o:ole="">
                  <v:imagedata r:id="rId20" o:title=""/>
                </v:shape>
                <o:OLEObject Type="Embed" ProgID="Equation.3" ShapeID="_x0000_i1028" DrawAspect="Content" ObjectID="_1631973992" r:id="rId21"/>
              </w:object>
            </w:r>
          </w:p>
        </w:tc>
        <w:tc>
          <w:tcPr>
            <w:tcW w:w="851" w:type="dxa"/>
            <w:shd w:val="clear" w:color="auto" w:fill="auto"/>
          </w:tcPr>
          <w:p w14:paraId="5170476B" w14:textId="77777777" w:rsidR="00A92B95" w:rsidRPr="003D5308" w:rsidRDefault="00A92B95" w:rsidP="00A92B95">
            <w:pPr>
              <w:keepNext/>
              <w:keepLines/>
              <w:spacing w:after="0"/>
              <w:jc w:val="center"/>
              <w:rPr>
                <w:rFonts w:ascii="Arial" w:eastAsia="Batang" w:hAnsi="Arial"/>
                <w:sz w:val="16"/>
                <w:szCs w:val="20"/>
              </w:rPr>
            </w:pPr>
            <w:r w:rsidRPr="003D5308">
              <w:rPr>
                <w:rFonts w:ascii="Arial" w:hAnsi="Arial"/>
                <w:position w:val="-10"/>
                <w:sz w:val="16"/>
                <w:szCs w:val="20"/>
              </w:rPr>
              <w:object w:dxaOrig="200" w:dyaOrig="300" w14:anchorId="0A8C562A">
                <v:shape id="_x0000_i1029" type="#_x0000_t75" style="width:14.25pt;height:21.75pt" o:ole="">
                  <v:imagedata r:id="rId20" o:title=""/>
                </v:shape>
                <o:OLEObject Type="Embed" ProgID="Equation.3" ShapeID="_x0000_i1029" DrawAspect="Content" ObjectID="_1631973993" r:id="rId22"/>
              </w:object>
            </w:r>
          </w:p>
        </w:tc>
        <w:tc>
          <w:tcPr>
            <w:tcW w:w="1134" w:type="dxa"/>
            <w:shd w:val="clear" w:color="auto" w:fill="auto"/>
          </w:tcPr>
          <w:p w14:paraId="5B70ADEF" w14:textId="16A316A0"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08E00EC3">
                <v:shape id="_x0000_i1030" type="#_x0000_t75" style="width:14.25pt;height:21.75pt" o:ole="">
                  <v:imagedata r:id="rId20" o:title=""/>
                </v:shape>
                <o:OLEObject Type="Embed" ProgID="Equation.3" ShapeID="_x0000_i1030" DrawAspect="Content" ObjectID="_1631973994" r:id="rId23"/>
              </w:object>
            </w:r>
          </w:p>
        </w:tc>
        <w:tc>
          <w:tcPr>
            <w:tcW w:w="1190" w:type="dxa"/>
            <w:shd w:val="clear" w:color="auto" w:fill="auto"/>
          </w:tcPr>
          <w:p w14:paraId="0CCD9068" w14:textId="008043D8"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09A7AC0E">
                <v:shape id="_x0000_i1031" type="#_x0000_t75" style="width:14.25pt;height:21.75pt" o:ole="">
                  <v:imagedata r:id="rId20" o:title=""/>
                </v:shape>
                <o:OLEObject Type="Embed" ProgID="Equation.3" ShapeID="_x0000_i1031" DrawAspect="Content" ObjectID="_1631973995" r:id="rId24"/>
              </w:object>
            </w:r>
          </w:p>
        </w:tc>
      </w:tr>
      <w:tr w:rsidR="002D4AE8" w:rsidRPr="00C447CE" w14:paraId="73843528" w14:textId="77777777" w:rsidTr="002D4AE8">
        <w:trPr>
          <w:jc w:val="center"/>
        </w:trPr>
        <w:tc>
          <w:tcPr>
            <w:tcW w:w="1129" w:type="dxa"/>
            <w:shd w:val="clear" w:color="auto" w:fill="auto"/>
          </w:tcPr>
          <w:p w14:paraId="65FDC0C3" w14:textId="77777777" w:rsidR="00A92B95" w:rsidRPr="00810CC0" w:rsidRDefault="00A92B95" w:rsidP="00A92B95">
            <w:pPr>
              <w:keepNext/>
              <w:keepLines/>
              <w:spacing w:after="0"/>
              <w:jc w:val="center"/>
              <w:rPr>
                <w:rFonts w:ascii="Arial" w:eastAsia="Batang" w:hAnsi="Arial" w:cs="Arial"/>
                <w:sz w:val="16"/>
                <w:szCs w:val="20"/>
              </w:rPr>
            </w:pPr>
            <w:r w:rsidRPr="00810CC0">
              <w:rPr>
                <w:rFonts w:ascii="Arial" w:eastAsia="Batang" w:hAnsi="Arial" w:cs="Arial"/>
                <w:sz w:val="16"/>
                <w:szCs w:val="20"/>
              </w:rPr>
              <w:t>3</w:t>
            </w:r>
          </w:p>
        </w:tc>
        <w:tc>
          <w:tcPr>
            <w:tcW w:w="709" w:type="dxa"/>
            <w:shd w:val="clear" w:color="auto" w:fill="auto"/>
          </w:tcPr>
          <w:p w14:paraId="52D8E064"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44D23457">
                <v:shape id="_x0000_i1032" type="#_x0000_t75" style="width:14.25pt;height:21.75pt" o:ole="">
                  <v:imagedata r:id="rId20" o:title=""/>
                </v:shape>
                <o:OLEObject Type="Embed" ProgID="Equation.3" ShapeID="_x0000_i1032" DrawAspect="Content" ObjectID="_1631973996" r:id="rId25"/>
              </w:object>
            </w:r>
          </w:p>
        </w:tc>
        <w:tc>
          <w:tcPr>
            <w:tcW w:w="992" w:type="dxa"/>
            <w:shd w:val="clear" w:color="auto" w:fill="auto"/>
          </w:tcPr>
          <w:p w14:paraId="65253737"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4F2ED874">
                <v:shape id="_x0000_i1033" type="#_x0000_t75" style="width:14.25pt;height:21.75pt" o:ole="">
                  <v:imagedata r:id="rId20" o:title=""/>
                </v:shape>
                <o:OLEObject Type="Embed" ProgID="Equation.3" ShapeID="_x0000_i1033" DrawAspect="Content" ObjectID="_1631973997" r:id="rId26"/>
              </w:object>
            </w:r>
          </w:p>
        </w:tc>
        <w:tc>
          <w:tcPr>
            <w:tcW w:w="993" w:type="dxa"/>
            <w:shd w:val="clear" w:color="auto" w:fill="auto"/>
          </w:tcPr>
          <w:p w14:paraId="5FC41F7B"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5332B4BA">
                <v:shape id="_x0000_i1034" type="#_x0000_t75" style="width:14.25pt;height:21.75pt" o:ole="">
                  <v:imagedata r:id="rId20" o:title=""/>
                </v:shape>
                <o:OLEObject Type="Embed" ProgID="Equation.3" ShapeID="_x0000_i1034" DrawAspect="Content" ObjectID="_1631973998" r:id="rId27"/>
              </w:object>
            </w:r>
          </w:p>
        </w:tc>
        <w:tc>
          <w:tcPr>
            <w:tcW w:w="1134" w:type="dxa"/>
            <w:shd w:val="clear" w:color="auto" w:fill="auto"/>
          </w:tcPr>
          <w:p w14:paraId="01F89E1C"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5B4C3490">
                <v:shape id="_x0000_i1035" type="#_x0000_t75" style="width:14.25pt;height:21.75pt" o:ole="">
                  <v:imagedata r:id="rId20" o:title=""/>
                </v:shape>
                <o:OLEObject Type="Embed" ProgID="Equation.3" ShapeID="_x0000_i1035" DrawAspect="Content" ObjectID="_1631973999" r:id="rId28"/>
              </w:object>
            </w:r>
          </w:p>
        </w:tc>
        <w:tc>
          <w:tcPr>
            <w:tcW w:w="708" w:type="dxa"/>
            <w:shd w:val="clear" w:color="auto" w:fill="auto"/>
          </w:tcPr>
          <w:p w14:paraId="39D64548" w14:textId="7E2E7EC2" w:rsidR="00A92B95" w:rsidRPr="00810CC0" w:rsidRDefault="00A92B95" w:rsidP="00A92B95">
            <w:pPr>
              <w:keepNext/>
              <w:keepLines/>
              <w:spacing w:after="0"/>
              <w:jc w:val="center"/>
              <w:rPr>
                <w:rFonts w:ascii="Arial" w:hAnsi="Arial"/>
                <w:sz w:val="16"/>
                <w:szCs w:val="20"/>
                <w:highlight w:val="green"/>
              </w:rPr>
            </w:pPr>
            <w:r w:rsidRPr="00810CC0">
              <w:rPr>
                <w:rFonts w:ascii="Arial" w:hAnsi="Arial"/>
                <w:position w:val="-10"/>
                <w:sz w:val="16"/>
                <w:szCs w:val="20"/>
                <w:highlight w:val="green"/>
              </w:rPr>
              <w:object w:dxaOrig="200" w:dyaOrig="300" w14:anchorId="380DA2E2">
                <v:shape id="_x0000_i1036" type="#_x0000_t75" style="width:14.25pt;height:21.75pt" o:ole="">
                  <v:imagedata r:id="rId20" o:title=""/>
                </v:shape>
                <o:OLEObject Type="Embed" ProgID="Equation.3" ShapeID="_x0000_i1036" DrawAspect="Content" ObjectID="_1631974000" r:id="rId29"/>
              </w:object>
            </w:r>
          </w:p>
        </w:tc>
        <w:tc>
          <w:tcPr>
            <w:tcW w:w="851" w:type="dxa"/>
            <w:shd w:val="clear" w:color="auto" w:fill="auto"/>
          </w:tcPr>
          <w:p w14:paraId="6C2C9BF8" w14:textId="1EFBA476"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58C1D455">
                <v:shape id="_x0000_i1037" type="#_x0000_t75" style="width:14.25pt;height:21.75pt" o:ole="">
                  <v:imagedata r:id="rId20" o:title=""/>
                </v:shape>
                <o:OLEObject Type="Embed" ProgID="Equation.3" ShapeID="_x0000_i1037" DrawAspect="Content" ObjectID="_1631974001" r:id="rId30"/>
              </w:object>
            </w:r>
          </w:p>
        </w:tc>
        <w:tc>
          <w:tcPr>
            <w:tcW w:w="1134" w:type="dxa"/>
            <w:shd w:val="clear" w:color="auto" w:fill="auto"/>
          </w:tcPr>
          <w:p w14:paraId="06686E83" w14:textId="2F2CBB1C"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69990A4A">
                <v:shape id="_x0000_i1038" type="#_x0000_t75" style="width:14.25pt;height:21.75pt" o:ole="">
                  <v:imagedata r:id="rId20" o:title=""/>
                </v:shape>
                <o:OLEObject Type="Embed" ProgID="Equation.3" ShapeID="_x0000_i1038" DrawAspect="Content" ObjectID="_1631974002" r:id="rId31"/>
              </w:object>
            </w:r>
          </w:p>
        </w:tc>
        <w:tc>
          <w:tcPr>
            <w:tcW w:w="1190" w:type="dxa"/>
            <w:shd w:val="clear" w:color="auto" w:fill="auto"/>
          </w:tcPr>
          <w:p w14:paraId="6F643CFA" w14:textId="0B6E4833"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6212EF2C">
                <v:shape id="_x0000_i1039" type="#_x0000_t75" style="width:14.25pt;height:21.75pt" o:ole="">
                  <v:imagedata r:id="rId20" o:title=""/>
                </v:shape>
                <o:OLEObject Type="Embed" ProgID="Equation.3" ShapeID="_x0000_i1039" DrawAspect="Content" ObjectID="_1631974003" r:id="rId32"/>
              </w:object>
            </w:r>
          </w:p>
        </w:tc>
      </w:tr>
      <w:tr w:rsidR="002D4AE8" w:rsidRPr="00C447CE" w14:paraId="3370E9D1" w14:textId="77777777" w:rsidTr="002D4AE8">
        <w:trPr>
          <w:jc w:val="center"/>
        </w:trPr>
        <w:tc>
          <w:tcPr>
            <w:tcW w:w="1129" w:type="dxa"/>
            <w:shd w:val="clear" w:color="auto" w:fill="auto"/>
          </w:tcPr>
          <w:p w14:paraId="31F846EE" w14:textId="77777777" w:rsidR="00A92B95" w:rsidRPr="00810CC0" w:rsidRDefault="00A92B95" w:rsidP="00A92B95">
            <w:pPr>
              <w:keepNext/>
              <w:keepLines/>
              <w:spacing w:after="0"/>
              <w:jc w:val="center"/>
              <w:rPr>
                <w:rFonts w:ascii="Arial" w:eastAsia="Batang" w:hAnsi="Arial" w:cs="Arial"/>
                <w:sz w:val="16"/>
                <w:szCs w:val="20"/>
              </w:rPr>
            </w:pPr>
            <w:r w:rsidRPr="00810CC0">
              <w:rPr>
                <w:rFonts w:ascii="Arial" w:eastAsia="Batang" w:hAnsi="Arial" w:cs="Arial"/>
                <w:sz w:val="16"/>
                <w:szCs w:val="20"/>
              </w:rPr>
              <w:t>4</w:t>
            </w:r>
          </w:p>
        </w:tc>
        <w:tc>
          <w:tcPr>
            <w:tcW w:w="709" w:type="dxa"/>
            <w:shd w:val="clear" w:color="auto" w:fill="auto"/>
          </w:tcPr>
          <w:p w14:paraId="1CC5D4A1"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15894EDC">
                <v:shape id="_x0000_i1040" type="#_x0000_t75" style="width:14.25pt;height:21.75pt" o:ole="">
                  <v:imagedata r:id="rId20" o:title=""/>
                </v:shape>
                <o:OLEObject Type="Embed" ProgID="Equation.3" ShapeID="_x0000_i1040" DrawAspect="Content" ObjectID="_1631974004" r:id="rId33"/>
              </w:object>
            </w:r>
          </w:p>
        </w:tc>
        <w:tc>
          <w:tcPr>
            <w:tcW w:w="992" w:type="dxa"/>
            <w:shd w:val="clear" w:color="auto" w:fill="auto"/>
          </w:tcPr>
          <w:p w14:paraId="6C7AF8DB"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4FA2F988">
                <v:shape id="_x0000_i1041" type="#_x0000_t75" style="width:14.25pt;height:21.75pt" o:ole="">
                  <v:imagedata r:id="rId20" o:title=""/>
                </v:shape>
                <o:OLEObject Type="Embed" ProgID="Equation.3" ShapeID="_x0000_i1041" DrawAspect="Content" ObjectID="_1631974005" r:id="rId34"/>
              </w:object>
            </w:r>
          </w:p>
        </w:tc>
        <w:tc>
          <w:tcPr>
            <w:tcW w:w="993" w:type="dxa"/>
            <w:shd w:val="clear" w:color="auto" w:fill="auto"/>
          </w:tcPr>
          <w:p w14:paraId="44A9D7A1"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3A4BA54E">
                <v:shape id="_x0000_i1042" type="#_x0000_t75" style="width:14.25pt;height:21.75pt" o:ole="">
                  <v:imagedata r:id="rId20" o:title=""/>
                </v:shape>
                <o:OLEObject Type="Embed" ProgID="Equation.3" ShapeID="_x0000_i1042" DrawAspect="Content" ObjectID="_1631974006" r:id="rId35"/>
              </w:object>
            </w:r>
          </w:p>
        </w:tc>
        <w:tc>
          <w:tcPr>
            <w:tcW w:w="1134" w:type="dxa"/>
            <w:shd w:val="clear" w:color="auto" w:fill="auto"/>
          </w:tcPr>
          <w:p w14:paraId="42C20EE2"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03118572">
                <v:shape id="_x0000_i1043" type="#_x0000_t75" style="width:14.25pt;height:21.75pt" o:ole="">
                  <v:imagedata r:id="rId20" o:title=""/>
                </v:shape>
                <o:OLEObject Type="Embed" ProgID="Equation.3" ShapeID="_x0000_i1043" DrawAspect="Content" ObjectID="_1631974007" r:id="rId36"/>
              </w:object>
            </w:r>
          </w:p>
        </w:tc>
        <w:tc>
          <w:tcPr>
            <w:tcW w:w="708" w:type="dxa"/>
            <w:shd w:val="clear" w:color="auto" w:fill="auto"/>
          </w:tcPr>
          <w:p w14:paraId="29C1D450" w14:textId="77777777" w:rsidR="00A92B95" w:rsidRPr="003D5308" w:rsidRDefault="00A92B95" w:rsidP="00A92B95">
            <w:pPr>
              <w:keepNext/>
              <w:keepLines/>
              <w:spacing w:after="0"/>
              <w:jc w:val="center"/>
              <w:rPr>
                <w:rFonts w:ascii="Arial" w:hAnsi="Arial"/>
                <w:sz w:val="16"/>
                <w:szCs w:val="20"/>
              </w:rPr>
            </w:pPr>
            <w:r w:rsidRPr="003D5308">
              <w:rPr>
                <w:rFonts w:ascii="Arial" w:hAnsi="Arial"/>
                <w:position w:val="-10"/>
                <w:sz w:val="16"/>
                <w:szCs w:val="20"/>
              </w:rPr>
              <w:object w:dxaOrig="200" w:dyaOrig="300" w14:anchorId="52390D4D">
                <v:shape id="_x0000_i1044" type="#_x0000_t75" style="width:14.25pt;height:21.75pt" o:ole="">
                  <v:imagedata r:id="rId20" o:title=""/>
                </v:shape>
                <o:OLEObject Type="Embed" ProgID="Equation.3" ShapeID="_x0000_i1044" DrawAspect="Content" ObjectID="_1631974008" r:id="rId37"/>
              </w:object>
            </w:r>
          </w:p>
        </w:tc>
        <w:tc>
          <w:tcPr>
            <w:tcW w:w="851" w:type="dxa"/>
            <w:shd w:val="clear" w:color="auto" w:fill="auto"/>
          </w:tcPr>
          <w:p w14:paraId="0BFABD3C" w14:textId="77777777" w:rsidR="00A92B95" w:rsidRPr="003D5308" w:rsidRDefault="00A92B95" w:rsidP="00A92B95">
            <w:pPr>
              <w:keepNext/>
              <w:keepLines/>
              <w:spacing w:after="0"/>
              <w:jc w:val="center"/>
              <w:rPr>
                <w:rFonts w:ascii="Arial" w:eastAsia="Batang" w:hAnsi="Arial"/>
                <w:sz w:val="16"/>
                <w:szCs w:val="20"/>
              </w:rPr>
            </w:pPr>
            <w:r w:rsidRPr="003D5308">
              <w:rPr>
                <w:rFonts w:ascii="Arial" w:hAnsi="Arial"/>
                <w:position w:val="-10"/>
                <w:sz w:val="16"/>
                <w:szCs w:val="20"/>
              </w:rPr>
              <w:object w:dxaOrig="200" w:dyaOrig="300" w14:anchorId="71C0273A">
                <v:shape id="_x0000_i1045" type="#_x0000_t75" style="width:14.25pt;height:21.75pt" o:ole="">
                  <v:imagedata r:id="rId20" o:title=""/>
                </v:shape>
                <o:OLEObject Type="Embed" ProgID="Equation.3" ShapeID="_x0000_i1045" DrawAspect="Content" ObjectID="_1631974009" r:id="rId38"/>
              </w:object>
            </w:r>
          </w:p>
        </w:tc>
        <w:tc>
          <w:tcPr>
            <w:tcW w:w="1134" w:type="dxa"/>
            <w:shd w:val="clear" w:color="auto" w:fill="auto"/>
          </w:tcPr>
          <w:p w14:paraId="2D3A54CE" w14:textId="6D7E3FFD"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6A9EE9DA">
                <v:shape id="_x0000_i1046" type="#_x0000_t75" style="width:14.25pt;height:21.75pt" o:ole="">
                  <v:imagedata r:id="rId20" o:title=""/>
                </v:shape>
                <o:OLEObject Type="Embed" ProgID="Equation.3" ShapeID="_x0000_i1046" DrawAspect="Content" ObjectID="_1631974010" r:id="rId39"/>
              </w:object>
            </w:r>
          </w:p>
        </w:tc>
        <w:tc>
          <w:tcPr>
            <w:tcW w:w="1190" w:type="dxa"/>
            <w:shd w:val="clear" w:color="auto" w:fill="auto"/>
          </w:tcPr>
          <w:p w14:paraId="31D42A8B" w14:textId="36ACDD5A"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position w:val="-10"/>
                <w:sz w:val="16"/>
                <w:szCs w:val="20"/>
                <w:highlight w:val="green"/>
              </w:rPr>
              <w:object w:dxaOrig="200" w:dyaOrig="300" w14:anchorId="1F69BE0E">
                <v:shape id="_x0000_i1047" type="#_x0000_t75" style="width:14.25pt;height:21.75pt" o:ole="">
                  <v:imagedata r:id="rId20" o:title=""/>
                </v:shape>
                <o:OLEObject Type="Embed" ProgID="Equation.3" ShapeID="_x0000_i1047" DrawAspect="Content" ObjectID="_1631974011" r:id="rId40"/>
              </w:object>
            </w:r>
          </w:p>
        </w:tc>
      </w:tr>
      <w:tr w:rsidR="002D4AE8" w:rsidRPr="00C447CE" w14:paraId="355B5BD3" w14:textId="77777777" w:rsidTr="002D4AE8">
        <w:trPr>
          <w:jc w:val="center"/>
        </w:trPr>
        <w:tc>
          <w:tcPr>
            <w:tcW w:w="1129" w:type="dxa"/>
            <w:shd w:val="clear" w:color="auto" w:fill="auto"/>
          </w:tcPr>
          <w:p w14:paraId="0DC6D02B" w14:textId="77777777" w:rsidR="00A92B95" w:rsidRPr="00810CC0" w:rsidRDefault="00A92B95" w:rsidP="00A92B95">
            <w:pPr>
              <w:keepNext/>
              <w:keepLines/>
              <w:spacing w:after="0"/>
              <w:jc w:val="center"/>
              <w:rPr>
                <w:rFonts w:ascii="Arial" w:eastAsia="Batang" w:hAnsi="Arial" w:cs="Arial"/>
                <w:sz w:val="16"/>
                <w:szCs w:val="20"/>
              </w:rPr>
            </w:pPr>
            <w:r w:rsidRPr="00810CC0">
              <w:rPr>
                <w:rFonts w:ascii="Arial" w:eastAsia="Batang" w:hAnsi="Arial" w:cs="Arial"/>
                <w:sz w:val="16"/>
                <w:szCs w:val="20"/>
              </w:rPr>
              <w:t>5</w:t>
            </w:r>
          </w:p>
        </w:tc>
        <w:tc>
          <w:tcPr>
            <w:tcW w:w="709" w:type="dxa"/>
            <w:shd w:val="clear" w:color="auto" w:fill="auto"/>
          </w:tcPr>
          <w:p w14:paraId="1F2CC1E9"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73ADCE42">
                <v:shape id="_x0000_i1048" type="#_x0000_t75" style="width:14.25pt;height:21.75pt" o:ole="">
                  <v:imagedata r:id="rId20" o:title=""/>
                </v:shape>
                <o:OLEObject Type="Embed" ProgID="Equation.3" ShapeID="_x0000_i1048" DrawAspect="Content" ObjectID="_1631974012" r:id="rId41"/>
              </w:object>
            </w:r>
          </w:p>
        </w:tc>
        <w:tc>
          <w:tcPr>
            <w:tcW w:w="992" w:type="dxa"/>
            <w:shd w:val="clear" w:color="auto" w:fill="auto"/>
          </w:tcPr>
          <w:p w14:paraId="1317DBA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6DCEB348">
                <v:shape id="_x0000_i1049" type="#_x0000_t75" style="width:14.25pt;height:21.75pt" o:ole="">
                  <v:imagedata r:id="rId20" o:title=""/>
                </v:shape>
                <o:OLEObject Type="Embed" ProgID="Equation.3" ShapeID="_x0000_i1049" DrawAspect="Content" ObjectID="_1631974013" r:id="rId42"/>
              </w:object>
            </w:r>
          </w:p>
        </w:tc>
        <w:tc>
          <w:tcPr>
            <w:tcW w:w="993" w:type="dxa"/>
            <w:shd w:val="clear" w:color="auto" w:fill="auto"/>
          </w:tcPr>
          <w:p w14:paraId="1551EDCF"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DC0D45B">
                <v:shape id="_x0000_i1050" type="#_x0000_t75" style="width:14.25pt;height:21.75pt" o:ole="">
                  <v:imagedata r:id="rId20" o:title=""/>
                </v:shape>
                <o:OLEObject Type="Embed" ProgID="Equation.3" ShapeID="_x0000_i1050" DrawAspect="Content" ObjectID="_1631974014" r:id="rId43"/>
              </w:object>
            </w:r>
          </w:p>
        </w:tc>
        <w:tc>
          <w:tcPr>
            <w:tcW w:w="1134" w:type="dxa"/>
            <w:shd w:val="clear" w:color="auto" w:fill="auto"/>
          </w:tcPr>
          <w:p w14:paraId="031CDFC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599F82FF">
                <v:shape id="_x0000_i1051" type="#_x0000_t75" style="width:14.25pt;height:21.75pt" o:ole="">
                  <v:imagedata r:id="rId20" o:title=""/>
                </v:shape>
                <o:OLEObject Type="Embed" ProgID="Equation.3" ShapeID="_x0000_i1051" DrawAspect="Content" ObjectID="_1631974015" r:id="rId44"/>
              </w:object>
            </w:r>
          </w:p>
        </w:tc>
        <w:tc>
          <w:tcPr>
            <w:tcW w:w="708" w:type="dxa"/>
            <w:shd w:val="clear" w:color="auto" w:fill="auto"/>
          </w:tcPr>
          <w:p w14:paraId="05C11336" w14:textId="50387572" w:rsidR="00A92B95" w:rsidRPr="00810CC0" w:rsidRDefault="00A92B95" w:rsidP="00A92B95">
            <w:pPr>
              <w:keepNext/>
              <w:keepLines/>
              <w:spacing w:after="0"/>
              <w:jc w:val="center"/>
              <w:rPr>
                <w:rFonts w:ascii="Arial" w:hAnsi="Arial"/>
                <w:sz w:val="16"/>
                <w:szCs w:val="20"/>
                <w:highlight w:val="green"/>
              </w:rPr>
            </w:pPr>
            <w:r w:rsidRPr="00810CC0">
              <w:rPr>
                <w:rFonts w:ascii="Arial" w:hAnsi="Arial"/>
                <w:position w:val="-10"/>
                <w:sz w:val="16"/>
                <w:szCs w:val="20"/>
                <w:highlight w:val="green"/>
              </w:rPr>
              <w:object w:dxaOrig="200" w:dyaOrig="300" w14:anchorId="102E0312">
                <v:shape id="_x0000_i1052" type="#_x0000_t75" style="width:14.25pt;height:21.75pt" o:ole="">
                  <v:imagedata r:id="rId20" o:title=""/>
                </v:shape>
                <o:OLEObject Type="Embed" ProgID="Equation.3" ShapeID="_x0000_i1052" DrawAspect="Content" ObjectID="_1631974016" r:id="rId45"/>
              </w:object>
            </w:r>
          </w:p>
        </w:tc>
        <w:tc>
          <w:tcPr>
            <w:tcW w:w="851" w:type="dxa"/>
            <w:shd w:val="clear" w:color="auto" w:fill="auto"/>
          </w:tcPr>
          <w:p w14:paraId="5B0AAA27" w14:textId="0A50F116"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5E3D8D4A" wp14:editId="7A6247D7">
                  <wp:extent cx="241300" cy="191135"/>
                  <wp:effectExtent l="0" t="0" r="635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432E7918" w14:textId="2F8DB573"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6A76BC3D" wp14:editId="68206A97">
                  <wp:extent cx="241300" cy="191135"/>
                  <wp:effectExtent l="0" t="0" r="635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68E85D97" w14:textId="66D77876"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7335353C" wp14:editId="5B482DFD">
                  <wp:extent cx="241300" cy="191135"/>
                  <wp:effectExtent l="0" t="0" r="635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67003BBA" w14:textId="77777777" w:rsidTr="002D4AE8">
        <w:trPr>
          <w:jc w:val="center"/>
        </w:trPr>
        <w:tc>
          <w:tcPr>
            <w:tcW w:w="1129" w:type="dxa"/>
            <w:shd w:val="clear" w:color="auto" w:fill="auto"/>
          </w:tcPr>
          <w:p w14:paraId="0CDE6BB2" w14:textId="77777777" w:rsidR="00A92B95" w:rsidRPr="00810CC0" w:rsidRDefault="00A92B95" w:rsidP="00A92B95">
            <w:pPr>
              <w:keepNext/>
              <w:keepLines/>
              <w:spacing w:after="0"/>
              <w:jc w:val="center"/>
              <w:rPr>
                <w:rFonts w:ascii="Arial" w:eastAsia="Batang" w:hAnsi="Arial" w:cs="Arial"/>
                <w:sz w:val="16"/>
                <w:szCs w:val="20"/>
              </w:rPr>
            </w:pPr>
            <w:r w:rsidRPr="00810CC0">
              <w:rPr>
                <w:rFonts w:ascii="Arial" w:eastAsia="Batang" w:hAnsi="Arial"/>
                <w:sz w:val="16"/>
                <w:szCs w:val="20"/>
              </w:rPr>
              <w:t>6</w:t>
            </w:r>
          </w:p>
        </w:tc>
        <w:tc>
          <w:tcPr>
            <w:tcW w:w="709" w:type="dxa"/>
            <w:shd w:val="clear" w:color="auto" w:fill="auto"/>
          </w:tcPr>
          <w:p w14:paraId="4BD64E6D"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5771459B">
                <v:shape id="_x0000_i1053" type="#_x0000_t75" style="width:14.25pt;height:21.75pt" o:ole="">
                  <v:imagedata r:id="rId20" o:title=""/>
                </v:shape>
                <o:OLEObject Type="Embed" ProgID="Equation.3" ShapeID="_x0000_i1053" DrawAspect="Content" ObjectID="_1631974017" r:id="rId47"/>
              </w:object>
            </w:r>
          </w:p>
        </w:tc>
        <w:tc>
          <w:tcPr>
            <w:tcW w:w="992" w:type="dxa"/>
            <w:shd w:val="clear" w:color="auto" w:fill="auto"/>
          </w:tcPr>
          <w:p w14:paraId="778B7F5D"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F882466">
                <v:shape id="_x0000_i1054" type="#_x0000_t75" style="width:14.25pt;height:21.75pt" o:ole="">
                  <v:imagedata r:id="rId20" o:title=""/>
                </v:shape>
                <o:OLEObject Type="Embed" ProgID="Equation.3" ShapeID="_x0000_i1054" DrawAspect="Content" ObjectID="_1631974018" r:id="rId48"/>
              </w:object>
            </w:r>
          </w:p>
        </w:tc>
        <w:tc>
          <w:tcPr>
            <w:tcW w:w="993" w:type="dxa"/>
            <w:shd w:val="clear" w:color="auto" w:fill="auto"/>
          </w:tcPr>
          <w:p w14:paraId="3DA215D6"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14E935C6">
                <v:shape id="_x0000_i1055" type="#_x0000_t75" style="width:14.25pt;height:21.75pt" o:ole="">
                  <v:imagedata r:id="rId20" o:title=""/>
                </v:shape>
                <o:OLEObject Type="Embed" ProgID="Equation.3" ShapeID="_x0000_i1055" DrawAspect="Content" ObjectID="_1631974019" r:id="rId49"/>
              </w:object>
            </w:r>
          </w:p>
        </w:tc>
        <w:tc>
          <w:tcPr>
            <w:tcW w:w="1134" w:type="dxa"/>
            <w:shd w:val="clear" w:color="auto" w:fill="auto"/>
          </w:tcPr>
          <w:p w14:paraId="0E2C80BF"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51C0A2CD">
                <v:shape id="_x0000_i1056" type="#_x0000_t75" style="width:14.25pt;height:21.75pt" o:ole="">
                  <v:imagedata r:id="rId20" o:title=""/>
                </v:shape>
                <o:OLEObject Type="Embed" ProgID="Equation.3" ShapeID="_x0000_i1056" DrawAspect="Content" ObjectID="_1631974020" r:id="rId50"/>
              </w:object>
            </w:r>
          </w:p>
        </w:tc>
        <w:tc>
          <w:tcPr>
            <w:tcW w:w="708" w:type="dxa"/>
            <w:shd w:val="clear" w:color="auto" w:fill="auto"/>
          </w:tcPr>
          <w:p w14:paraId="5C53D63C" w14:textId="77777777" w:rsidR="00A92B95" w:rsidRPr="00810CC0" w:rsidRDefault="00A92B95" w:rsidP="00A92B95">
            <w:pPr>
              <w:keepNext/>
              <w:keepLines/>
              <w:spacing w:after="0"/>
              <w:jc w:val="center"/>
              <w:rPr>
                <w:rFonts w:ascii="Arial" w:hAnsi="Arial"/>
                <w:sz w:val="16"/>
                <w:szCs w:val="20"/>
                <w:highlight w:val="green"/>
              </w:rPr>
            </w:pPr>
            <w:r w:rsidRPr="00810CC0">
              <w:rPr>
                <w:rFonts w:ascii="Arial" w:eastAsia="SimSun" w:hAnsi="Arial"/>
                <w:noProof/>
                <w:color w:val="FF0000"/>
                <w:position w:val="-10"/>
                <w:sz w:val="16"/>
                <w:szCs w:val="20"/>
                <w:highlight w:val="green"/>
                <w:lang w:eastAsia="en-GB"/>
              </w:rPr>
              <w:drawing>
                <wp:inline distT="0" distB="0" distL="0" distR="0" wp14:anchorId="73A27088" wp14:editId="39C3F942">
                  <wp:extent cx="140970" cy="19113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174E9424" w14:textId="77777777"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2E3E2987" wp14:editId="21CBDDA3">
                  <wp:extent cx="241300" cy="191135"/>
                  <wp:effectExtent l="0" t="0" r="6350" b="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34" w:type="dxa"/>
            <w:shd w:val="clear" w:color="auto" w:fill="auto"/>
          </w:tcPr>
          <w:p w14:paraId="3C95E279" w14:textId="2D615395"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09D0592B" wp14:editId="18F97887">
                  <wp:extent cx="241300" cy="191135"/>
                  <wp:effectExtent l="0" t="0" r="635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5D1E1B0A" w14:textId="61AF9E68"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295CEF19" wp14:editId="6D4D5A76">
                  <wp:extent cx="241300" cy="191135"/>
                  <wp:effectExtent l="0" t="0" r="635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23831A0C" w14:textId="77777777" w:rsidTr="002D4AE8">
        <w:trPr>
          <w:jc w:val="center"/>
        </w:trPr>
        <w:tc>
          <w:tcPr>
            <w:tcW w:w="1129" w:type="dxa"/>
            <w:shd w:val="clear" w:color="auto" w:fill="auto"/>
          </w:tcPr>
          <w:p w14:paraId="0F003A65"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cs="Arial"/>
                <w:sz w:val="16"/>
                <w:szCs w:val="20"/>
              </w:rPr>
              <w:t>7</w:t>
            </w:r>
          </w:p>
        </w:tc>
        <w:tc>
          <w:tcPr>
            <w:tcW w:w="709" w:type="dxa"/>
            <w:shd w:val="clear" w:color="auto" w:fill="auto"/>
          </w:tcPr>
          <w:p w14:paraId="16CCF6C8"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66328350">
                <v:shape id="_x0000_i1057" type="#_x0000_t75" style="width:14.25pt;height:21.75pt" o:ole="">
                  <v:imagedata r:id="rId20" o:title=""/>
                </v:shape>
                <o:OLEObject Type="Embed" ProgID="Equation.3" ShapeID="_x0000_i1057" DrawAspect="Content" ObjectID="_1631974021" r:id="rId52"/>
              </w:object>
            </w:r>
          </w:p>
        </w:tc>
        <w:tc>
          <w:tcPr>
            <w:tcW w:w="992" w:type="dxa"/>
            <w:shd w:val="clear" w:color="auto" w:fill="auto"/>
          </w:tcPr>
          <w:p w14:paraId="50241213"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3AE48308">
                <v:shape id="_x0000_i1058" type="#_x0000_t75" style="width:14.25pt;height:21.75pt" o:ole="">
                  <v:imagedata r:id="rId20" o:title=""/>
                </v:shape>
                <o:OLEObject Type="Embed" ProgID="Equation.3" ShapeID="_x0000_i1058" DrawAspect="Content" ObjectID="_1631974022" r:id="rId53"/>
              </w:object>
            </w:r>
          </w:p>
        </w:tc>
        <w:tc>
          <w:tcPr>
            <w:tcW w:w="993" w:type="dxa"/>
            <w:shd w:val="clear" w:color="auto" w:fill="auto"/>
          </w:tcPr>
          <w:p w14:paraId="12D63E51"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6B83A41E">
                <v:shape id="_x0000_i1059" type="#_x0000_t75" style="width:14.25pt;height:21.75pt" o:ole="">
                  <v:imagedata r:id="rId20" o:title=""/>
                </v:shape>
                <o:OLEObject Type="Embed" ProgID="Equation.3" ShapeID="_x0000_i1059" DrawAspect="Content" ObjectID="_1631974023" r:id="rId54"/>
              </w:object>
            </w:r>
          </w:p>
        </w:tc>
        <w:tc>
          <w:tcPr>
            <w:tcW w:w="1134" w:type="dxa"/>
            <w:shd w:val="clear" w:color="auto" w:fill="auto"/>
          </w:tcPr>
          <w:p w14:paraId="402173FB"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343C076A">
                <v:shape id="_x0000_i1060" type="#_x0000_t75" style="width:14.25pt;height:21.75pt" o:ole="">
                  <v:imagedata r:id="rId20" o:title=""/>
                </v:shape>
                <o:OLEObject Type="Embed" ProgID="Equation.3" ShapeID="_x0000_i1060" DrawAspect="Content" ObjectID="_1631974024" r:id="rId55"/>
              </w:object>
            </w:r>
          </w:p>
        </w:tc>
        <w:tc>
          <w:tcPr>
            <w:tcW w:w="708" w:type="dxa"/>
            <w:shd w:val="clear" w:color="auto" w:fill="auto"/>
          </w:tcPr>
          <w:p w14:paraId="5E6B33C2" w14:textId="77777777" w:rsidR="00A92B95" w:rsidRPr="003D5308" w:rsidRDefault="00A92B95" w:rsidP="00A92B95">
            <w:pPr>
              <w:keepNext/>
              <w:keepLines/>
              <w:spacing w:after="0"/>
              <w:jc w:val="center"/>
              <w:rPr>
                <w:rFonts w:ascii="Arial" w:eastAsia="Batang" w:hAnsi="Arial"/>
                <w:sz w:val="16"/>
                <w:szCs w:val="20"/>
              </w:rPr>
            </w:pPr>
            <w:r w:rsidRPr="003D5308">
              <w:rPr>
                <w:rFonts w:ascii="Arial" w:hAnsi="Arial"/>
                <w:position w:val="-10"/>
                <w:sz w:val="16"/>
                <w:szCs w:val="20"/>
              </w:rPr>
              <w:object w:dxaOrig="200" w:dyaOrig="300" w14:anchorId="7DF5325D">
                <v:shape id="_x0000_i1061" type="#_x0000_t75" style="width:14.25pt;height:21.75pt" o:ole="">
                  <v:imagedata r:id="rId20" o:title=""/>
                </v:shape>
                <o:OLEObject Type="Embed" ProgID="Equation.3" ShapeID="_x0000_i1061" DrawAspect="Content" ObjectID="_1631974025" r:id="rId56"/>
              </w:object>
            </w:r>
          </w:p>
        </w:tc>
        <w:tc>
          <w:tcPr>
            <w:tcW w:w="851" w:type="dxa"/>
            <w:shd w:val="clear" w:color="auto" w:fill="auto"/>
          </w:tcPr>
          <w:p w14:paraId="51AD6F92" w14:textId="2AB2C2F0" w:rsidR="00A92B95" w:rsidRPr="003D5308" w:rsidRDefault="00A92B95" w:rsidP="00A92B95">
            <w:pPr>
              <w:keepNext/>
              <w:keepLines/>
              <w:spacing w:after="0"/>
              <w:jc w:val="center"/>
              <w:rPr>
                <w:rFonts w:ascii="Arial" w:eastAsia="Batang" w:hAnsi="Arial"/>
                <w:sz w:val="16"/>
                <w:szCs w:val="20"/>
              </w:rPr>
            </w:pPr>
            <w:r w:rsidRPr="003D5308">
              <w:rPr>
                <w:rFonts w:ascii="Arial" w:hAnsi="Arial"/>
                <w:noProof/>
                <w:position w:val="-10"/>
                <w:sz w:val="16"/>
                <w:szCs w:val="20"/>
              </w:rPr>
              <w:drawing>
                <wp:inline distT="0" distB="0" distL="0" distR="0" wp14:anchorId="429A1737" wp14:editId="5CA11516">
                  <wp:extent cx="238125" cy="190500"/>
                  <wp:effectExtent l="0" t="0" r="9525"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p>
        </w:tc>
        <w:tc>
          <w:tcPr>
            <w:tcW w:w="1134" w:type="dxa"/>
            <w:shd w:val="clear" w:color="auto" w:fill="auto"/>
          </w:tcPr>
          <w:p w14:paraId="059E0291" w14:textId="4A9DE5E0"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2688A821" wp14:editId="63A6C716">
                  <wp:extent cx="241300" cy="191135"/>
                  <wp:effectExtent l="0" t="0" r="635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1190" w:type="dxa"/>
            <w:shd w:val="clear" w:color="auto" w:fill="auto"/>
          </w:tcPr>
          <w:p w14:paraId="19D535F1" w14:textId="287AB983" w:rsidR="00A92B95" w:rsidRPr="00810CC0" w:rsidRDefault="00A92B95" w:rsidP="00A92B95">
            <w:pPr>
              <w:keepNext/>
              <w:keepLines/>
              <w:spacing w:after="0"/>
              <w:jc w:val="center"/>
              <w:rPr>
                <w:rFonts w:ascii="Arial" w:eastAsia="Batang" w:hAnsi="Arial"/>
                <w:sz w:val="16"/>
                <w:szCs w:val="20"/>
                <w:highlight w:val="green"/>
              </w:rPr>
            </w:pPr>
            <w:r w:rsidRPr="00810CC0">
              <w:rPr>
                <w:rFonts w:ascii="Arial" w:hAnsi="Arial"/>
                <w:noProof/>
                <w:color w:val="FF0000"/>
                <w:position w:val="-10"/>
                <w:sz w:val="16"/>
                <w:szCs w:val="20"/>
                <w:highlight w:val="green"/>
                <w:lang w:eastAsia="en-GB"/>
              </w:rPr>
              <w:drawing>
                <wp:inline distT="0" distB="0" distL="0" distR="0" wp14:anchorId="072B8C3E" wp14:editId="2CAFDC19">
                  <wp:extent cx="241300" cy="191135"/>
                  <wp:effectExtent l="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r>
      <w:tr w:rsidR="002D4AE8" w:rsidRPr="00C447CE" w14:paraId="7FED0E2D" w14:textId="77777777" w:rsidTr="002D4AE8">
        <w:trPr>
          <w:jc w:val="center"/>
        </w:trPr>
        <w:tc>
          <w:tcPr>
            <w:tcW w:w="1129" w:type="dxa"/>
            <w:shd w:val="clear" w:color="auto" w:fill="auto"/>
          </w:tcPr>
          <w:p w14:paraId="778AFA60"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8</w:t>
            </w:r>
          </w:p>
        </w:tc>
        <w:tc>
          <w:tcPr>
            <w:tcW w:w="709" w:type="dxa"/>
            <w:shd w:val="clear" w:color="auto" w:fill="auto"/>
          </w:tcPr>
          <w:p w14:paraId="29B421AC"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C797585">
                <v:shape id="_x0000_i1062" type="#_x0000_t75" style="width:14.25pt;height:21.75pt" o:ole="">
                  <v:imagedata r:id="rId20" o:title=""/>
                </v:shape>
                <o:OLEObject Type="Embed" ProgID="Equation.3" ShapeID="_x0000_i1062" DrawAspect="Content" ObjectID="_1631974026" r:id="rId57"/>
              </w:object>
            </w:r>
          </w:p>
        </w:tc>
        <w:tc>
          <w:tcPr>
            <w:tcW w:w="992" w:type="dxa"/>
            <w:shd w:val="clear" w:color="auto" w:fill="auto"/>
          </w:tcPr>
          <w:p w14:paraId="7E7C936E"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4A9E2F4E">
                <v:shape id="_x0000_i1063" type="#_x0000_t75" style="width:14.25pt;height:21.75pt" o:ole="">
                  <v:imagedata r:id="rId20" o:title=""/>
                </v:shape>
                <o:OLEObject Type="Embed" ProgID="Equation.3" ShapeID="_x0000_i1063" DrawAspect="Content" ObjectID="_1631974027" r:id="rId58"/>
              </w:object>
            </w:r>
            <w:r w:rsidRPr="00810CC0">
              <w:rPr>
                <w:rFonts w:ascii="Arial" w:hAnsi="Arial"/>
                <w:sz w:val="16"/>
                <w:szCs w:val="20"/>
              </w:rPr>
              <w:t>, 7</w:t>
            </w:r>
          </w:p>
        </w:tc>
        <w:tc>
          <w:tcPr>
            <w:tcW w:w="993" w:type="dxa"/>
            <w:shd w:val="clear" w:color="auto" w:fill="auto"/>
          </w:tcPr>
          <w:p w14:paraId="0C30DBE6"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3189A1D2">
                <v:shape id="_x0000_i1064" type="#_x0000_t75" style="width:14.25pt;height:21.75pt" o:ole="">
                  <v:imagedata r:id="rId20" o:title=""/>
                </v:shape>
                <o:OLEObject Type="Embed" ProgID="Equation.3" ShapeID="_x0000_i1064" DrawAspect="Content" ObjectID="_1631974028" r:id="rId59"/>
              </w:object>
            </w:r>
            <w:r w:rsidRPr="00810CC0">
              <w:rPr>
                <w:rFonts w:ascii="Arial" w:hAnsi="Arial"/>
                <w:sz w:val="16"/>
                <w:szCs w:val="20"/>
              </w:rPr>
              <w:t>, 7</w:t>
            </w:r>
          </w:p>
        </w:tc>
        <w:tc>
          <w:tcPr>
            <w:tcW w:w="1134" w:type="dxa"/>
            <w:shd w:val="clear" w:color="auto" w:fill="auto"/>
          </w:tcPr>
          <w:p w14:paraId="4970C0A0"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0811D101">
                <v:shape id="_x0000_i1065" type="#_x0000_t75" style="width:14.25pt;height:21.75pt" o:ole="">
                  <v:imagedata r:id="rId20" o:title=""/>
                </v:shape>
                <o:OLEObject Type="Embed" ProgID="Equation.3" ShapeID="_x0000_i1065" DrawAspect="Content" ObjectID="_1631974029" r:id="rId60"/>
              </w:object>
            </w:r>
            <w:r w:rsidRPr="00810CC0">
              <w:rPr>
                <w:rFonts w:ascii="Arial" w:hAnsi="Arial"/>
                <w:sz w:val="16"/>
                <w:szCs w:val="20"/>
              </w:rPr>
              <w:t>, 7</w:t>
            </w:r>
          </w:p>
        </w:tc>
        <w:tc>
          <w:tcPr>
            <w:tcW w:w="708" w:type="dxa"/>
            <w:shd w:val="clear" w:color="auto" w:fill="auto"/>
          </w:tcPr>
          <w:p w14:paraId="059A8B34" w14:textId="67296772"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3A72723B" wp14:editId="539517E6">
                  <wp:extent cx="99060" cy="182880"/>
                  <wp:effectExtent l="0" t="0" r="0" b="762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4DAEB89" w14:textId="5FE307C1"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23AD5AD8" wp14:editId="4C82E13E">
                  <wp:extent cx="99060" cy="182880"/>
                  <wp:effectExtent l="0" t="0" r="0" b="762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6</w:t>
            </w:r>
          </w:p>
        </w:tc>
        <w:tc>
          <w:tcPr>
            <w:tcW w:w="1134" w:type="dxa"/>
            <w:shd w:val="clear" w:color="auto" w:fill="auto"/>
          </w:tcPr>
          <w:p w14:paraId="2D8AAF9A" w14:textId="50C1FF1A"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FD49E9B" wp14:editId="7AD5968B">
                  <wp:extent cx="99060" cy="182880"/>
                  <wp:effectExtent l="0" t="0" r="0" b="762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D63795">
              <w:rPr>
                <w:sz w:val="16"/>
                <w:szCs w:val="16"/>
                <w:highlight w:val="green"/>
              </w:rPr>
              <w:t>3</w:t>
            </w:r>
            <w:r w:rsidRPr="00810CC0">
              <w:rPr>
                <w:sz w:val="16"/>
                <w:szCs w:val="16"/>
                <w:highlight w:val="green"/>
              </w:rPr>
              <w:t>, 6</w:t>
            </w:r>
          </w:p>
        </w:tc>
        <w:tc>
          <w:tcPr>
            <w:tcW w:w="1190" w:type="dxa"/>
            <w:shd w:val="clear" w:color="auto" w:fill="auto"/>
          </w:tcPr>
          <w:p w14:paraId="3C7F6FB4" w14:textId="3D647863"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B15EB23" wp14:editId="72EA7454">
                  <wp:extent cx="99060" cy="182880"/>
                  <wp:effectExtent l="0" t="0" r="0" b="762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D63795">
              <w:rPr>
                <w:sz w:val="16"/>
                <w:szCs w:val="16"/>
                <w:highlight w:val="green"/>
              </w:rPr>
              <w:t>3</w:t>
            </w:r>
            <w:r w:rsidRPr="00810CC0">
              <w:rPr>
                <w:sz w:val="16"/>
                <w:szCs w:val="16"/>
                <w:highlight w:val="green"/>
              </w:rPr>
              <w:t>, 6</w:t>
            </w:r>
          </w:p>
        </w:tc>
      </w:tr>
      <w:tr w:rsidR="00B243F8" w:rsidRPr="00C447CE" w14:paraId="413444DD" w14:textId="77777777" w:rsidTr="002D4AE8">
        <w:trPr>
          <w:jc w:val="center"/>
        </w:trPr>
        <w:tc>
          <w:tcPr>
            <w:tcW w:w="1129" w:type="dxa"/>
            <w:shd w:val="clear" w:color="auto" w:fill="auto"/>
          </w:tcPr>
          <w:p w14:paraId="4445C09E" w14:textId="77777777" w:rsidR="00B243F8" w:rsidRPr="00810CC0" w:rsidRDefault="00B243F8" w:rsidP="00B243F8">
            <w:pPr>
              <w:keepNext/>
              <w:keepLines/>
              <w:spacing w:after="0"/>
              <w:jc w:val="center"/>
              <w:rPr>
                <w:rFonts w:ascii="Arial" w:eastAsia="Batang" w:hAnsi="Arial"/>
                <w:sz w:val="16"/>
                <w:szCs w:val="20"/>
              </w:rPr>
            </w:pPr>
            <w:r w:rsidRPr="00810CC0">
              <w:rPr>
                <w:rFonts w:ascii="Arial" w:eastAsia="Batang" w:hAnsi="Arial"/>
                <w:sz w:val="16"/>
                <w:szCs w:val="20"/>
              </w:rPr>
              <w:t>9</w:t>
            </w:r>
          </w:p>
        </w:tc>
        <w:tc>
          <w:tcPr>
            <w:tcW w:w="709" w:type="dxa"/>
            <w:shd w:val="clear" w:color="auto" w:fill="auto"/>
          </w:tcPr>
          <w:p w14:paraId="42FB595F"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E8BD36E">
                <v:shape id="_x0000_i1066" type="#_x0000_t75" style="width:14.25pt;height:21.75pt" o:ole="">
                  <v:imagedata r:id="rId20" o:title=""/>
                </v:shape>
                <o:OLEObject Type="Embed" ProgID="Equation.3" ShapeID="_x0000_i1066" DrawAspect="Content" ObjectID="_1631974030" r:id="rId61"/>
              </w:object>
            </w:r>
          </w:p>
        </w:tc>
        <w:tc>
          <w:tcPr>
            <w:tcW w:w="992" w:type="dxa"/>
            <w:shd w:val="clear" w:color="auto" w:fill="auto"/>
          </w:tcPr>
          <w:p w14:paraId="3FA06189"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453AE20D">
                <v:shape id="_x0000_i1067" type="#_x0000_t75" style="width:14.25pt;height:21.75pt" o:ole="">
                  <v:imagedata r:id="rId20" o:title=""/>
                </v:shape>
                <o:OLEObject Type="Embed" ProgID="Equation.3" ShapeID="_x0000_i1067" DrawAspect="Content" ObjectID="_1631974031" r:id="rId62"/>
              </w:object>
            </w:r>
            <w:r w:rsidRPr="00810CC0">
              <w:rPr>
                <w:rFonts w:ascii="Arial" w:hAnsi="Arial"/>
                <w:sz w:val="16"/>
                <w:szCs w:val="20"/>
              </w:rPr>
              <w:t xml:space="preserve">, </w:t>
            </w:r>
            <w:r w:rsidRPr="00810CC0">
              <w:rPr>
                <w:rFonts w:ascii="Arial" w:eastAsia="Batang" w:hAnsi="Arial"/>
                <w:sz w:val="16"/>
                <w:szCs w:val="20"/>
              </w:rPr>
              <w:t>7</w:t>
            </w:r>
          </w:p>
        </w:tc>
        <w:tc>
          <w:tcPr>
            <w:tcW w:w="993" w:type="dxa"/>
            <w:shd w:val="clear" w:color="auto" w:fill="auto"/>
          </w:tcPr>
          <w:p w14:paraId="06CA9E50"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7EFEE44F">
                <v:shape id="_x0000_i1068" type="#_x0000_t75" style="width:14.25pt;height:21.75pt" o:ole="">
                  <v:imagedata r:id="rId20" o:title=""/>
                </v:shape>
                <o:OLEObject Type="Embed" ProgID="Equation.3" ShapeID="_x0000_i1068" DrawAspect="Content" ObjectID="_1631974032" r:id="rId63"/>
              </w:object>
            </w:r>
            <w:r w:rsidRPr="00810CC0">
              <w:rPr>
                <w:rFonts w:ascii="Arial" w:hAnsi="Arial"/>
                <w:sz w:val="16"/>
                <w:szCs w:val="20"/>
              </w:rPr>
              <w:t xml:space="preserve">, </w:t>
            </w:r>
            <w:r w:rsidRPr="00810CC0">
              <w:rPr>
                <w:rFonts w:ascii="Arial" w:eastAsia="Batang" w:hAnsi="Arial"/>
                <w:sz w:val="16"/>
                <w:szCs w:val="20"/>
              </w:rPr>
              <w:t>7</w:t>
            </w:r>
          </w:p>
        </w:tc>
        <w:tc>
          <w:tcPr>
            <w:tcW w:w="1134" w:type="dxa"/>
            <w:shd w:val="clear" w:color="auto" w:fill="auto"/>
          </w:tcPr>
          <w:p w14:paraId="262818DD"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1389B7DE">
                <v:shape id="_x0000_i1069" type="#_x0000_t75" style="width:14.25pt;height:21.75pt" o:ole="">
                  <v:imagedata r:id="rId20" o:title=""/>
                </v:shape>
                <o:OLEObject Type="Embed" ProgID="Equation.3" ShapeID="_x0000_i1069" DrawAspect="Content" ObjectID="_1631974033" r:id="rId64"/>
              </w:object>
            </w:r>
            <w:r w:rsidRPr="00810CC0">
              <w:rPr>
                <w:rFonts w:ascii="Arial" w:hAnsi="Arial"/>
                <w:sz w:val="16"/>
                <w:szCs w:val="20"/>
              </w:rPr>
              <w:t xml:space="preserve">, </w:t>
            </w:r>
            <w:r w:rsidRPr="00810CC0">
              <w:rPr>
                <w:rFonts w:ascii="Arial" w:eastAsia="Batang" w:hAnsi="Arial"/>
                <w:sz w:val="16"/>
                <w:szCs w:val="20"/>
              </w:rPr>
              <w:t>7</w:t>
            </w:r>
          </w:p>
        </w:tc>
        <w:tc>
          <w:tcPr>
            <w:tcW w:w="708" w:type="dxa"/>
            <w:shd w:val="clear" w:color="auto" w:fill="auto"/>
          </w:tcPr>
          <w:p w14:paraId="6B4E99CB" w14:textId="2A4E8692" w:rsidR="00B243F8" w:rsidRPr="00810CC0" w:rsidRDefault="00737D89" w:rsidP="00B243F8">
            <w:pPr>
              <w:keepNext/>
              <w:keepLines/>
              <w:spacing w:after="0"/>
              <w:jc w:val="center"/>
              <w:rPr>
                <w:rFonts w:ascii="Arial" w:eastAsia="Batang" w:hAnsi="Arial"/>
                <w:sz w:val="16"/>
                <w:szCs w:val="20"/>
                <w:highlight w:val="green"/>
              </w:rPr>
            </w:pPr>
            <w:r>
              <w:rPr>
                <w:rFonts w:ascii="Arial" w:eastAsia="Times New Roman" w:hAnsi="Arial"/>
                <w:noProof/>
                <w:position w:val="-10"/>
                <w:sz w:val="16"/>
                <w:szCs w:val="20"/>
                <w:lang w:eastAsia="en-GB"/>
              </w:rPr>
              <w:pict w14:anchorId="5F0A543D">
                <v:shape id="_x0000_i1070" type="#_x0000_t75" style="width:7.5pt;height:14.25pt;visibility:visible">
                  <v:imagedata r:id="rId65" o:title=""/>
                </v:shape>
              </w:pict>
            </w:r>
          </w:p>
        </w:tc>
        <w:tc>
          <w:tcPr>
            <w:tcW w:w="851" w:type="dxa"/>
            <w:shd w:val="clear" w:color="auto" w:fill="auto"/>
          </w:tcPr>
          <w:p w14:paraId="416EF3D6" w14:textId="6E74E1F7" w:rsidR="00B243F8" w:rsidRPr="00810CC0" w:rsidRDefault="00737D89" w:rsidP="00B243F8">
            <w:pPr>
              <w:keepNext/>
              <w:keepLines/>
              <w:spacing w:after="0"/>
              <w:jc w:val="center"/>
              <w:rPr>
                <w:rFonts w:ascii="Arial" w:eastAsia="Batang" w:hAnsi="Arial"/>
                <w:sz w:val="16"/>
                <w:szCs w:val="20"/>
                <w:highlight w:val="green"/>
              </w:rPr>
            </w:pPr>
            <w:r>
              <w:rPr>
                <w:rFonts w:ascii="Arial" w:eastAsia="Times New Roman" w:hAnsi="Arial"/>
                <w:noProof/>
                <w:position w:val="-10"/>
                <w:sz w:val="16"/>
                <w:szCs w:val="20"/>
                <w:lang w:eastAsia="en-GB"/>
              </w:rPr>
              <w:pict w14:anchorId="4839DA34">
                <v:shape id="_x0000_i1071" type="#_x0000_t75" style="width:7.5pt;height:14.25pt;visibility:visible">
                  <v:imagedata r:id="rId65" o:title=""/>
                </v:shape>
              </w:pict>
            </w:r>
            <w:r w:rsidR="00B243F8" w:rsidRPr="00810CC0">
              <w:rPr>
                <w:rFonts w:ascii="Arial" w:eastAsia="Times New Roman" w:hAnsi="Arial"/>
                <w:sz w:val="16"/>
                <w:szCs w:val="16"/>
              </w:rPr>
              <w:t>, 7</w:t>
            </w:r>
          </w:p>
        </w:tc>
        <w:tc>
          <w:tcPr>
            <w:tcW w:w="1134" w:type="dxa"/>
            <w:shd w:val="clear" w:color="auto" w:fill="auto"/>
          </w:tcPr>
          <w:p w14:paraId="588D3294" w14:textId="750F83AA" w:rsidR="00B243F8" w:rsidRPr="00810CC0" w:rsidRDefault="00737D89" w:rsidP="00B243F8">
            <w:pPr>
              <w:keepNext/>
              <w:keepLines/>
              <w:spacing w:after="0"/>
              <w:jc w:val="center"/>
              <w:rPr>
                <w:rFonts w:ascii="Arial" w:eastAsia="Batang" w:hAnsi="Arial"/>
                <w:sz w:val="16"/>
                <w:szCs w:val="20"/>
                <w:highlight w:val="yellow"/>
              </w:rPr>
            </w:pPr>
            <w:r>
              <w:rPr>
                <w:rFonts w:ascii="Arial" w:eastAsia="Times New Roman" w:hAnsi="Arial"/>
                <w:noProof/>
                <w:position w:val="-10"/>
                <w:sz w:val="16"/>
                <w:szCs w:val="20"/>
                <w:lang w:eastAsia="en-GB"/>
              </w:rPr>
              <w:pict w14:anchorId="4BE0404C">
                <v:shape id="_x0000_i1072" type="#_x0000_t75" style="width:7.5pt;height:14.25pt;visibility:visible">
                  <v:imagedata r:id="rId65" o:title=""/>
                </v:shape>
              </w:pict>
            </w:r>
            <w:r w:rsidR="00B243F8" w:rsidRPr="00810CC0">
              <w:rPr>
                <w:rFonts w:ascii="Arial" w:eastAsia="Times New Roman" w:hAnsi="Arial"/>
                <w:sz w:val="16"/>
                <w:szCs w:val="16"/>
              </w:rPr>
              <w:t>,4,7</w:t>
            </w:r>
          </w:p>
        </w:tc>
        <w:tc>
          <w:tcPr>
            <w:tcW w:w="1190" w:type="dxa"/>
            <w:shd w:val="clear" w:color="auto" w:fill="auto"/>
          </w:tcPr>
          <w:p w14:paraId="3BDA4FCD" w14:textId="150667A0" w:rsidR="00B243F8" w:rsidRPr="00810CC0" w:rsidRDefault="00737D89" w:rsidP="00B243F8">
            <w:pPr>
              <w:keepNext/>
              <w:keepLines/>
              <w:spacing w:after="0"/>
              <w:jc w:val="center"/>
              <w:rPr>
                <w:rFonts w:ascii="Arial" w:eastAsia="Batang" w:hAnsi="Arial"/>
                <w:sz w:val="16"/>
                <w:szCs w:val="20"/>
                <w:highlight w:val="yellow"/>
              </w:rPr>
            </w:pPr>
            <w:r>
              <w:rPr>
                <w:rFonts w:ascii="Arial" w:eastAsia="Times New Roman" w:hAnsi="Arial"/>
                <w:noProof/>
                <w:position w:val="-10"/>
                <w:sz w:val="16"/>
                <w:szCs w:val="20"/>
                <w:lang w:eastAsia="en-GB"/>
              </w:rPr>
              <w:pict w14:anchorId="473D482B">
                <v:shape id="_x0000_i1073" type="#_x0000_t75" style="width:7.5pt;height:14.25pt;visibility:visible">
                  <v:imagedata r:id="rId65" o:title=""/>
                </v:shape>
              </w:pict>
            </w:r>
            <w:r w:rsidR="00B243F8" w:rsidRPr="00810CC0">
              <w:rPr>
                <w:rFonts w:ascii="Arial" w:eastAsia="Times New Roman" w:hAnsi="Arial"/>
                <w:sz w:val="16"/>
                <w:szCs w:val="16"/>
              </w:rPr>
              <w:t>,4,7</w:t>
            </w:r>
          </w:p>
        </w:tc>
      </w:tr>
      <w:tr w:rsidR="00B243F8" w:rsidRPr="00C447CE" w14:paraId="252A929D" w14:textId="77777777" w:rsidTr="002D4AE8">
        <w:trPr>
          <w:jc w:val="center"/>
        </w:trPr>
        <w:tc>
          <w:tcPr>
            <w:tcW w:w="1129" w:type="dxa"/>
            <w:shd w:val="clear" w:color="auto" w:fill="auto"/>
          </w:tcPr>
          <w:p w14:paraId="0D42A084" w14:textId="77777777" w:rsidR="00B243F8" w:rsidRPr="00810CC0" w:rsidRDefault="00B243F8" w:rsidP="00B243F8">
            <w:pPr>
              <w:keepNext/>
              <w:keepLines/>
              <w:spacing w:after="0"/>
              <w:jc w:val="center"/>
              <w:rPr>
                <w:rFonts w:ascii="Arial" w:eastAsia="Batang" w:hAnsi="Arial"/>
                <w:sz w:val="16"/>
                <w:szCs w:val="20"/>
              </w:rPr>
            </w:pPr>
            <w:r w:rsidRPr="00810CC0">
              <w:rPr>
                <w:rFonts w:ascii="Arial" w:eastAsia="Batang" w:hAnsi="Arial"/>
                <w:sz w:val="16"/>
                <w:szCs w:val="20"/>
              </w:rPr>
              <w:t>10</w:t>
            </w:r>
          </w:p>
        </w:tc>
        <w:tc>
          <w:tcPr>
            <w:tcW w:w="709" w:type="dxa"/>
            <w:shd w:val="clear" w:color="auto" w:fill="auto"/>
          </w:tcPr>
          <w:p w14:paraId="50148D57"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55F7B38">
                <v:shape id="_x0000_i1074" type="#_x0000_t75" style="width:14.25pt;height:21.75pt" o:ole="">
                  <v:imagedata r:id="rId20" o:title=""/>
                </v:shape>
                <o:OLEObject Type="Embed" ProgID="Equation.3" ShapeID="_x0000_i1074" DrawAspect="Content" ObjectID="_1631974034" r:id="rId66"/>
              </w:object>
            </w:r>
          </w:p>
        </w:tc>
        <w:tc>
          <w:tcPr>
            <w:tcW w:w="992" w:type="dxa"/>
            <w:shd w:val="clear" w:color="auto" w:fill="auto"/>
          </w:tcPr>
          <w:p w14:paraId="3F7F34F2"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5B06D654">
                <v:shape id="_x0000_i1075" type="#_x0000_t75" style="width:14.25pt;height:21.75pt" o:ole="">
                  <v:imagedata r:id="rId20" o:title=""/>
                </v:shape>
                <o:OLEObject Type="Embed" ProgID="Equation.3" ShapeID="_x0000_i1075" DrawAspect="Content" ObjectID="_1631974035" r:id="rId67"/>
              </w:object>
            </w:r>
            <w:r w:rsidRPr="00810CC0">
              <w:rPr>
                <w:rFonts w:ascii="Arial" w:hAnsi="Arial"/>
                <w:sz w:val="16"/>
                <w:szCs w:val="20"/>
              </w:rPr>
              <w:t xml:space="preserve">, </w:t>
            </w:r>
            <w:r w:rsidRPr="00810CC0">
              <w:rPr>
                <w:rFonts w:ascii="Arial" w:eastAsia="Batang" w:hAnsi="Arial"/>
                <w:sz w:val="16"/>
                <w:szCs w:val="20"/>
              </w:rPr>
              <w:t>9</w:t>
            </w:r>
          </w:p>
        </w:tc>
        <w:tc>
          <w:tcPr>
            <w:tcW w:w="993" w:type="dxa"/>
            <w:shd w:val="clear" w:color="auto" w:fill="auto"/>
          </w:tcPr>
          <w:p w14:paraId="0E1F08CD"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30593D31">
                <v:shape id="_x0000_i1076" type="#_x0000_t75" style="width:14.25pt;height:21.75pt" o:ole="">
                  <v:imagedata r:id="rId20" o:title=""/>
                </v:shape>
                <o:OLEObject Type="Embed" ProgID="Equation.3" ShapeID="_x0000_i1076" DrawAspect="Content" ObjectID="_1631974036" r:id="rId68"/>
              </w:object>
            </w:r>
            <w:r w:rsidRPr="00810CC0">
              <w:rPr>
                <w:rFonts w:ascii="Arial" w:hAnsi="Arial"/>
                <w:sz w:val="16"/>
                <w:szCs w:val="20"/>
              </w:rPr>
              <w:t xml:space="preserve">, </w:t>
            </w:r>
            <w:r w:rsidRPr="00810CC0">
              <w:rPr>
                <w:rFonts w:ascii="Arial" w:eastAsia="Batang" w:hAnsi="Arial"/>
                <w:sz w:val="16"/>
                <w:szCs w:val="20"/>
              </w:rPr>
              <w:t>6, 9</w:t>
            </w:r>
          </w:p>
        </w:tc>
        <w:tc>
          <w:tcPr>
            <w:tcW w:w="1134" w:type="dxa"/>
            <w:shd w:val="clear" w:color="auto" w:fill="auto"/>
          </w:tcPr>
          <w:p w14:paraId="57A14EA1" w14:textId="77777777" w:rsidR="00B243F8" w:rsidRPr="00810CC0" w:rsidRDefault="00B243F8" w:rsidP="00B243F8">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6A8D511F">
                <v:shape id="_x0000_i1077" type="#_x0000_t75" style="width:14.25pt;height:21.75pt" o:ole="">
                  <v:imagedata r:id="rId20" o:title=""/>
                </v:shape>
                <o:OLEObject Type="Embed" ProgID="Equation.3" ShapeID="_x0000_i1077" DrawAspect="Content" ObjectID="_1631974037" r:id="rId69"/>
              </w:object>
            </w:r>
            <w:r w:rsidRPr="00810CC0">
              <w:rPr>
                <w:rFonts w:ascii="Arial" w:hAnsi="Arial"/>
                <w:sz w:val="16"/>
                <w:szCs w:val="20"/>
              </w:rPr>
              <w:t xml:space="preserve">, </w:t>
            </w:r>
            <w:r w:rsidRPr="00810CC0">
              <w:rPr>
                <w:rFonts w:ascii="Arial" w:eastAsia="Batang" w:hAnsi="Arial"/>
                <w:sz w:val="16"/>
                <w:szCs w:val="20"/>
              </w:rPr>
              <w:t>6, 9</w:t>
            </w:r>
          </w:p>
        </w:tc>
        <w:tc>
          <w:tcPr>
            <w:tcW w:w="708" w:type="dxa"/>
            <w:shd w:val="clear" w:color="auto" w:fill="auto"/>
          </w:tcPr>
          <w:p w14:paraId="62524C21" w14:textId="72AA2CDD" w:rsidR="00B243F8" w:rsidRPr="00810CC0" w:rsidRDefault="00737D89" w:rsidP="00B243F8">
            <w:pPr>
              <w:keepNext/>
              <w:keepLines/>
              <w:spacing w:after="0"/>
              <w:jc w:val="center"/>
              <w:rPr>
                <w:rFonts w:ascii="Arial" w:eastAsia="Batang" w:hAnsi="Arial"/>
                <w:sz w:val="16"/>
                <w:szCs w:val="20"/>
                <w:highlight w:val="green"/>
              </w:rPr>
            </w:pPr>
            <w:r>
              <w:rPr>
                <w:rFonts w:ascii="Arial" w:eastAsia="Times New Roman" w:hAnsi="Arial"/>
                <w:noProof/>
                <w:position w:val="-10"/>
                <w:sz w:val="16"/>
                <w:szCs w:val="20"/>
                <w:lang w:eastAsia="en-GB"/>
              </w:rPr>
              <w:pict w14:anchorId="7EB7F7CB">
                <v:shape id="_x0000_i1078" type="#_x0000_t75" style="width:7.5pt;height:14.25pt;visibility:visible">
                  <v:imagedata r:id="rId65" o:title=""/>
                </v:shape>
              </w:pict>
            </w:r>
          </w:p>
        </w:tc>
        <w:tc>
          <w:tcPr>
            <w:tcW w:w="851" w:type="dxa"/>
            <w:shd w:val="clear" w:color="auto" w:fill="auto"/>
          </w:tcPr>
          <w:p w14:paraId="0A3F7F6F" w14:textId="61534A04" w:rsidR="00B243F8" w:rsidRPr="00810CC0" w:rsidRDefault="00737D89" w:rsidP="00B243F8">
            <w:pPr>
              <w:keepNext/>
              <w:keepLines/>
              <w:spacing w:after="0"/>
              <w:jc w:val="center"/>
              <w:rPr>
                <w:rFonts w:ascii="Arial" w:eastAsia="Batang" w:hAnsi="Arial"/>
                <w:sz w:val="16"/>
                <w:szCs w:val="20"/>
                <w:highlight w:val="green"/>
              </w:rPr>
            </w:pPr>
            <w:r>
              <w:rPr>
                <w:rFonts w:ascii="Arial" w:eastAsia="Times New Roman" w:hAnsi="Arial"/>
                <w:noProof/>
                <w:position w:val="-10"/>
                <w:sz w:val="16"/>
                <w:szCs w:val="20"/>
                <w:lang w:eastAsia="en-GB"/>
              </w:rPr>
              <w:pict w14:anchorId="523BF5D8">
                <v:shape id="_x0000_i1079" type="#_x0000_t75" style="width:7.5pt;height:14.25pt;visibility:visible">
                  <v:imagedata r:id="rId65" o:title=""/>
                </v:shape>
              </w:pict>
            </w:r>
            <w:r w:rsidR="00B243F8" w:rsidRPr="00810CC0">
              <w:rPr>
                <w:rFonts w:ascii="Arial" w:eastAsia="Times New Roman" w:hAnsi="Arial"/>
                <w:sz w:val="16"/>
                <w:szCs w:val="16"/>
              </w:rPr>
              <w:t>, 7</w:t>
            </w:r>
          </w:p>
        </w:tc>
        <w:tc>
          <w:tcPr>
            <w:tcW w:w="1134" w:type="dxa"/>
            <w:shd w:val="clear" w:color="auto" w:fill="auto"/>
          </w:tcPr>
          <w:p w14:paraId="410878F3" w14:textId="1129EF5D" w:rsidR="00B243F8" w:rsidRPr="00810CC0" w:rsidRDefault="00737D89" w:rsidP="00B243F8">
            <w:pPr>
              <w:keepNext/>
              <w:keepLines/>
              <w:spacing w:after="0"/>
              <w:jc w:val="center"/>
              <w:rPr>
                <w:rFonts w:ascii="Arial" w:eastAsia="Batang" w:hAnsi="Arial"/>
                <w:sz w:val="16"/>
                <w:szCs w:val="20"/>
                <w:highlight w:val="green"/>
              </w:rPr>
            </w:pPr>
            <w:r>
              <w:rPr>
                <w:rFonts w:ascii="Arial" w:eastAsia="Times New Roman" w:hAnsi="Arial"/>
                <w:noProof/>
                <w:position w:val="-10"/>
                <w:sz w:val="16"/>
                <w:szCs w:val="20"/>
                <w:lang w:eastAsia="en-GB"/>
              </w:rPr>
              <w:pict w14:anchorId="0DC31C86">
                <v:shape id="_x0000_i1080" type="#_x0000_t75" style="width:7.5pt;height:14.25pt;visibility:visible">
                  <v:imagedata r:id="rId65" o:title=""/>
                </v:shape>
              </w:pict>
            </w:r>
            <w:r w:rsidR="00B243F8" w:rsidRPr="00810CC0">
              <w:rPr>
                <w:rFonts w:ascii="Arial" w:eastAsia="Times New Roman" w:hAnsi="Arial"/>
                <w:sz w:val="16"/>
                <w:szCs w:val="16"/>
              </w:rPr>
              <w:t>,4,7</w:t>
            </w:r>
          </w:p>
        </w:tc>
        <w:tc>
          <w:tcPr>
            <w:tcW w:w="1190" w:type="dxa"/>
            <w:shd w:val="clear" w:color="auto" w:fill="auto"/>
          </w:tcPr>
          <w:p w14:paraId="7D14E1E2" w14:textId="3CA23368" w:rsidR="00B243F8" w:rsidRPr="00810CC0" w:rsidRDefault="00737D89" w:rsidP="00B243F8">
            <w:pPr>
              <w:keepNext/>
              <w:keepLines/>
              <w:spacing w:after="0"/>
              <w:jc w:val="center"/>
              <w:rPr>
                <w:rFonts w:ascii="Arial" w:eastAsia="Batang" w:hAnsi="Arial"/>
                <w:sz w:val="16"/>
                <w:szCs w:val="20"/>
                <w:highlight w:val="green"/>
              </w:rPr>
            </w:pPr>
            <w:r>
              <w:rPr>
                <w:rFonts w:ascii="Arial" w:eastAsia="Times New Roman" w:hAnsi="Arial"/>
                <w:noProof/>
                <w:position w:val="-10"/>
                <w:sz w:val="16"/>
                <w:szCs w:val="20"/>
                <w:lang w:eastAsia="en-GB"/>
              </w:rPr>
              <w:pict w14:anchorId="29444F48">
                <v:shape id="_x0000_i1081" type="#_x0000_t75" style="width:7.5pt;height:14.25pt;visibility:visible">
                  <v:imagedata r:id="rId65" o:title=""/>
                </v:shape>
              </w:pict>
            </w:r>
            <w:r w:rsidR="00B243F8" w:rsidRPr="00810CC0">
              <w:rPr>
                <w:rFonts w:ascii="Arial" w:eastAsia="Times New Roman" w:hAnsi="Arial"/>
                <w:sz w:val="16"/>
                <w:szCs w:val="16"/>
              </w:rPr>
              <w:t>,4,7</w:t>
            </w:r>
          </w:p>
        </w:tc>
      </w:tr>
      <w:tr w:rsidR="002D4AE8" w:rsidRPr="00C447CE" w14:paraId="516D3321" w14:textId="77777777" w:rsidTr="002D4AE8">
        <w:trPr>
          <w:jc w:val="center"/>
        </w:trPr>
        <w:tc>
          <w:tcPr>
            <w:tcW w:w="1129" w:type="dxa"/>
            <w:shd w:val="clear" w:color="auto" w:fill="auto"/>
          </w:tcPr>
          <w:p w14:paraId="6D476015"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11</w:t>
            </w:r>
          </w:p>
        </w:tc>
        <w:tc>
          <w:tcPr>
            <w:tcW w:w="709" w:type="dxa"/>
            <w:shd w:val="clear" w:color="auto" w:fill="auto"/>
          </w:tcPr>
          <w:p w14:paraId="663DF7AB"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4A6E07AD">
                <v:shape id="_x0000_i1082" type="#_x0000_t75" style="width:14.25pt;height:21.75pt" o:ole="">
                  <v:imagedata r:id="rId20" o:title=""/>
                </v:shape>
                <o:OLEObject Type="Embed" ProgID="Equation.3" ShapeID="_x0000_i1082" DrawAspect="Content" ObjectID="_1631974038" r:id="rId70"/>
              </w:object>
            </w:r>
          </w:p>
        </w:tc>
        <w:tc>
          <w:tcPr>
            <w:tcW w:w="992" w:type="dxa"/>
            <w:shd w:val="clear" w:color="auto" w:fill="auto"/>
          </w:tcPr>
          <w:p w14:paraId="725346A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7A294386">
                <v:shape id="_x0000_i1083" type="#_x0000_t75" style="width:14.25pt;height:21.75pt" o:ole="">
                  <v:imagedata r:id="rId20" o:title=""/>
                </v:shape>
                <o:OLEObject Type="Embed" ProgID="Equation.3" ShapeID="_x0000_i1083" DrawAspect="Content" ObjectID="_1631974039" r:id="rId71"/>
              </w:object>
            </w:r>
            <w:r w:rsidRPr="00810CC0">
              <w:rPr>
                <w:rFonts w:ascii="Arial" w:hAnsi="Arial"/>
                <w:sz w:val="16"/>
                <w:szCs w:val="20"/>
              </w:rPr>
              <w:t xml:space="preserve">, </w:t>
            </w:r>
            <w:r w:rsidRPr="00810CC0">
              <w:rPr>
                <w:rFonts w:ascii="Arial" w:eastAsia="Batang" w:hAnsi="Arial"/>
                <w:sz w:val="16"/>
                <w:szCs w:val="20"/>
              </w:rPr>
              <w:t>9</w:t>
            </w:r>
          </w:p>
        </w:tc>
        <w:tc>
          <w:tcPr>
            <w:tcW w:w="993" w:type="dxa"/>
            <w:shd w:val="clear" w:color="auto" w:fill="auto"/>
          </w:tcPr>
          <w:p w14:paraId="7FC9F48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1C10570E">
                <v:shape id="_x0000_i1084" type="#_x0000_t75" style="width:14.25pt;height:21.75pt" o:ole="">
                  <v:imagedata r:id="rId20" o:title=""/>
                </v:shape>
                <o:OLEObject Type="Embed" ProgID="Equation.3" ShapeID="_x0000_i1084" DrawAspect="Content" ObjectID="_1631974040" r:id="rId72"/>
              </w:object>
            </w:r>
            <w:r w:rsidRPr="00810CC0">
              <w:rPr>
                <w:rFonts w:ascii="Arial" w:hAnsi="Arial"/>
                <w:sz w:val="16"/>
                <w:szCs w:val="20"/>
              </w:rPr>
              <w:t xml:space="preserve">, </w:t>
            </w:r>
            <w:r w:rsidRPr="00810CC0">
              <w:rPr>
                <w:rFonts w:ascii="Arial" w:eastAsia="Batang" w:hAnsi="Arial"/>
                <w:sz w:val="16"/>
                <w:szCs w:val="20"/>
              </w:rPr>
              <w:t>6, 9</w:t>
            </w:r>
          </w:p>
        </w:tc>
        <w:tc>
          <w:tcPr>
            <w:tcW w:w="1134" w:type="dxa"/>
            <w:shd w:val="clear" w:color="auto" w:fill="auto"/>
          </w:tcPr>
          <w:p w14:paraId="01B65E5F"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39E872CD">
                <v:shape id="_x0000_i1085" type="#_x0000_t75" style="width:14.25pt;height:21.75pt" o:ole="">
                  <v:imagedata r:id="rId20" o:title=""/>
                </v:shape>
                <o:OLEObject Type="Embed" ProgID="Equation.3" ShapeID="_x0000_i1085" DrawAspect="Content" ObjectID="_1631974041" r:id="rId73"/>
              </w:object>
            </w:r>
            <w:r w:rsidRPr="00810CC0">
              <w:rPr>
                <w:rFonts w:ascii="Arial" w:hAnsi="Arial"/>
                <w:sz w:val="16"/>
                <w:szCs w:val="20"/>
              </w:rPr>
              <w:t xml:space="preserve">, </w:t>
            </w:r>
            <w:r w:rsidRPr="00810CC0">
              <w:rPr>
                <w:rFonts w:ascii="Arial" w:eastAsia="Batang" w:hAnsi="Arial"/>
                <w:sz w:val="16"/>
                <w:szCs w:val="20"/>
              </w:rPr>
              <w:t>6, 9</w:t>
            </w:r>
          </w:p>
        </w:tc>
        <w:tc>
          <w:tcPr>
            <w:tcW w:w="708" w:type="dxa"/>
            <w:shd w:val="clear" w:color="auto" w:fill="auto"/>
          </w:tcPr>
          <w:p w14:paraId="4C4F2413" w14:textId="02C285DE"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7B963A36" wp14:editId="4D441C09">
                  <wp:extent cx="99060" cy="182880"/>
                  <wp:effectExtent l="0" t="0" r="0" b="762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327C446" w14:textId="25B6B8AE"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48DB73D3" wp14:editId="25F75380">
                  <wp:extent cx="99060" cy="182880"/>
                  <wp:effectExtent l="0" t="0" r="0" b="762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1A00BD">
              <w:rPr>
                <w:sz w:val="16"/>
                <w:szCs w:val="16"/>
                <w:highlight w:val="green"/>
              </w:rPr>
              <w:t>8</w:t>
            </w:r>
          </w:p>
        </w:tc>
        <w:tc>
          <w:tcPr>
            <w:tcW w:w="1134" w:type="dxa"/>
            <w:shd w:val="clear" w:color="auto" w:fill="auto"/>
          </w:tcPr>
          <w:p w14:paraId="77A173F7" w14:textId="6D67B2E8"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6B0D8F33" wp14:editId="023B7617">
                  <wp:extent cx="99060" cy="182880"/>
                  <wp:effectExtent l="0" t="0" r="0" b="762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xml:space="preserve">, </w:t>
            </w:r>
            <w:r w:rsidR="001A00BD">
              <w:rPr>
                <w:sz w:val="16"/>
                <w:szCs w:val="16"/>
                <w:highlight w:val="green"/>
              </w:rPr>
              <w:t>4</w:t>
            </w:r>
            <w:r w:rsidRPr="00810CC0">
              <w:rPr>
                <w:sz w:val="16"/>
                <w:szCs w:val="16"/>
                <w:highlight w:val="green"/>
              </w:rPr>
              <w:t xml:space="preserve">, </w:t>
            </w:r>
            <w:r w:rsidR="001A00BD">
              <w:rPr>
                <w:sz w:val="16"/>
                <w:szCs w:val="16"/>
                <w:highlight w:val="green"/>
              </w:rPr>
              <w:t>8</w:t>
            </w:r>
          </w:p>
        </w:tc>
        <w:tc>
          <w:tcPr>
            <w:tcW w:w="1190" w:type="dxa"/>
            <w:shd w:val="clear" w:color="auto" w:fill="auto"/>
          </w:tcPr>
          <w:p w14:paraId="07EAAFF6" w14:textId="07AEC48A"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6B689FE" wp14:editId="33D8C764">
                  <wp:extent cx="99060" cy="182880"/>
                  <wp:effectExtent l="0" t="0" r="0" b="762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r w:rsidR="002D4AE8" w:rsidRPr="00C447CE" w14:paraId="17A1EDD5" w14:textId="77777777" w:rsidTr="002D4AE8">
        <w:trPr>
          <w:jc w:val="center"/>
        </w:trPr>
        <w:tc>
          <w:tcPr>
            <w:tcW w:w="1129" w:type="dxa"/>
            <w:shd w:val="clear" w:color="auto" w:fill="auto"/>
          </w:tcPr>
          <w:p w14:paraId="654F4CC2"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12</w:t>
            </w:r>
          </w:p>
        </w:tc>
        <w:tc>
          <w:tcPr>
            <w:tcW w:w="709" w:type="dxa"/>
            <w:shd w:val="clear" w:color="auto" w:fill="auto"/>
          </w:tcPr>
          <w:p w14:paraId="2E408B2A"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588FD96">
                <v:shape id="_x0000_i1086" type="#_x0000_t75" style="width:14.25pt;height:21.75pt" o:ole="">
                  <v:imagedata r:id="rId20" o:title=""/>
                </v:shape>
                <o:OLEObject Type="Embed" ProgID="Equation.3" ShapeID="_x0000_i1086" DrawAspect="Content" ObjectID="_1631974042" r:id="rId74"/>
              </w:object>
            </w:r>
          </w:p>
        </w:tc>
        <w:tc>
          <w:tcPr>
            <w:tcW w:w="992" w:type="dxa"/>
            <w:shd w:val="clear" w:color="auto" w:fill="auto"/>
          </w:tcPr>
          <w:p w14:paraId="7D27982E"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1375388A">
                <v:shape id="_x0000_i1087" type="#_x0000_t75" style="width:14.25pt;height:21.75pt" o:ole="">
                  <v:imagedata r:id="rId20" o:title=""/>
                </v:shape>
                <o:OLEObject Type="Embed" ProgID="Equation.3" ShapeID="_x0000_i1087" DrawAspect="Content" ObjectID="_1631974043" r:id="rId75"/>
              </w:object>
            </w:r>
            <w:r w:rsidRPr="00810CC0">
              <w:rPr>
                <w:rFonts w:ascii="Arial" w:hAnsi="Arial"/>
                <w:sz w:val="16"/>
                <w:szCs w:val="20"/>
              </w:rPr>
              <w:t>, 9</w:t>
            </w:r>
          </w:p>
        </w:tc>
        <w:tc>
          <w:tcPr>
            <w:tcW w:w="993" w:type="dxa"/>
            <w:shd w:val="clear" w:color="auto" w:fill="auto"/>
          </w:tcPr>
          <w:p w14:paraId="73061950"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1306BFD5">
                <v:shape id="_x0000_i1088" type="#_x0000_t75" style="width:14.25pt;height:21.75pt" o:ole="">
                  <v:imagedata r:id="rId20" o:title=""/>
                </v:shape>
                <o:OLEObject Type="Embed" ProgID="Equation.3" ShapeID="_x0000_i1088" DrawAspect="Content" ObjectID="_1631974044" r:id="rId76"/>
              </w:object>
            </w:r>
            <w:r w:rsidRPr="00810CC0">
              <w:rPr>
                <w:rFonts w:ascii="Arial" w:hAnsi="Arial"/>
                <w:sz w:val="16"/>
                <w:szCs w:val="20"/>
              </w:rPr>
              <w:t xml:space="preserve">, </w:t>
            </w:r>
            <w:r w:rsidRPr="00810CC0">
              <w:rPr>
                <w:rFonts w:ascii="Arial" w:eastAsia="Batang" w:hAnsi="Arial"/>
                <w:sz w:val="16"/>
                <w:szCs w:val="20"/>
              </w:rPr>
              <w:t>6, 9</w:t>
            </w:r>
          </w:p>
        </w:tc>
        <w:tc>
          <w:tcPr>
            <w:tcW w:w="1134" w:type="dxa"/>
            <w:shd w:val="clear" w:color="auto" w:fill="auto"/>
          </w:tcPr>
          <w:p w14:paraId="4C0614F6"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04F9FC9D">
                <v:shape id="_x0000_i1089" type="#_x0000_t75" style="width:14.25pt;height:21.75pt" o:ole="">
                  <v:imagedata r:id="rId20" o:title=""/>
                </v:shape>
                <o:OLEObject Type="Embed" ProgID="Equation.3" ShapeID="_x0000_i1089" DrawAspect="Content" ObjectID="_1631974045" r:id="rId77"/>
              </w:object>
            </w:r>
            <w:r w:rsidRPr="00810CC0">
              <w:rPr>
                <w:rFonts w:ascii="Arial" w:hAnsi="Arial"/>
                <w:sz w:val="16"/>
                <w:szCs w:val="20"/>
              </w:rPr>
              <w:t xml:space="preserve">, </w:t>
            </w:r>
            <w:r w:rsidRPr="00810CC0">
              <w:rPr>
                <w:rFonts w:ascii="Arial" w:eastAsia="Batang" w:hAnsi="Arial"/>
                <w:sz w:val="16"/>
                <w:szCs w:val="20"/>
              </w:rPr>
              <w:t>5, 8, 11</w:t>
            </w:r>
          </w:p>
        </w:tc>
        <w:tc>
          <w:tcPr>
            <w:tcW w:w="708" w:type="dxa"/>
            <w:shd w:val="clear" w:color="auto" w:fill="auto"/>
          </w:tcPr>
          <w:p w14:paraId="205F07CC" w14:textId="4CFF7838"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7FB3D0DC" wp14:editId="306083EE">
                  <wp:extent cx="99060" cy="182880"/>
                  <wp:effectExtent l="0" t="0" r="0" b="762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78BADC32" w14:textId="269AC3FF"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1A5DC2C4" wp14:editId="1A059B5E">
                  <wp:extent cx="99060" cy="182880"/>
                  <wp:effectExtent l="0" t="0" r="0" b="762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10</w:t>
            </w:r>
          </w:p>
        </w:tc>
        <w:tc>
          <w:tcPr>
            <w:tcW w:w="1134" w:type="dxa"/>
            <w:shd w:val="clear" w:color="auto" w:fill="auto"/>
          </w:tcPr>
          <w:p w14:paraId="339E681F" w14:textId="26C78A10"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00852BD" wp14:editId="6A5B0F13">
                  <wp:extent cx="99060" cy="182880"/>
                  <wp:effectExtent l="0" t="0" r="0" b="762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5, 10</w:t>
            </w:r>
          </w:p>
        </w:tc>
        <w:tc>
          <w:tcPr>
            <w:tcW w:w="1190" w:type="dxa"/>
            <w:shd w:val="clear" w:color="auto" w:fill="auto"/>
          </w:tcPr>
          <w:p w14:paraId="5F0D2DC6" w14:textId="32F44383"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FCECE9B" wp14:editId="1BD8FE3B">
                  <wp:extent cx="99060" cy="182880"/>
                  <wp:effectExtent l="0" t="0" r="0" b="762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r w:rsidR="002D4AE8" w:rsidRPr="00C447CE" w14:paraId="1A66623E" w14:textId="77777777" w:rsidTr="002D4AE8">
        <w:trPr>
          <w:jc w:val="center"/>
        </w:trPr>
        <w:tc>
          <w:tcPr>
            <w:tcW w:w="1129" w:type="dxa"/>
            <w:shd w:val="clear" w:color="auto" w:fill="auto"/>
          </w:tcPr>
          <w:p w14:paraId="3A2DC33F"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13</w:t>
            </w:r>
          </w:p>
        </w:tc>
        <w:tc>
          <w:tcPr>
            <w:tcW w:w="709" w:type="dxa"/>
            <w:shd w:val="clear" w:color="auto" w:fill="auto"/>
          </w:tcPr>
          <w:p w14:paraId="08A80A9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055CC94A">
                <v:shape id="_x0000_i1090" type="#_x0000_t75" style="width:14.25pt;height:21.75pt" o:ole="">
                  <v:imagedata r:id="rId20" o:title=""/>
                </v:shape>
                <o:OLEObject Type="Embed" ProgID="Equation.3" ShapeID="_x0000_i1090" DrawAspect="Content" ObjectID="_1631974046" r:id="rId78"/>
              </w:object>
            </w:r>
          </w:p>
        </w:tc>
        <w:tc>
          <w:tcPr>
            <w:tcW w:w="992" w:type="dxa"/>
            <w:shd w:val="clear" w:color="auto" w:fill="auto"/>
          </w:tcPr>
          <w:p w14:paraId="31AA763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53A2BC7A">
                <v:shape id="_x0000_i1091" type="#_x0000_t75" style="width:14.25pt;height:21.75pt" o:ole="">
                  <v:imagedata r:id="rId20" o:title=""/>
                </v:shape>
                <o:OLEObject Type="Embed" ProgID="Equation.3" ShapeID="_x0000_i1091" DrawAspect="Content" ObjectID="_1631974047" r:id="rId79"/>
              </w:object>
            </w:r>
            <w:r w:rsidRPr="00810CC0">
              <w:rPr>
                <w:rFonts w:ascii="Arial" w:hAnsi="Arial"/>
                <w:sz w:val="16"/>
                <w:szCs w:val="20"/>
              </w:rPr>
              <w:t xml:space="preserve">, </w:t>
            </w:r>
            <m:oMath>
              <m:sSub>
                <m:sSubPr>
                  <m:ctrlPr>
                    <w:rPr>
                      <w:rFonts w:ascii="Cambria Math" w:hAnsi="Cambria Math"/>
                      <w:i/>
                      <w:sz w:val="16"/>
                      <w:szCs w:val="20"/>
                    </w:rPr>
                  </m:ctrlPr>
                </m:sSubPr>
                <m:e>
                  <m:r>
                    <w:rPr>
                      <w:rFonts w:ascii="Cambria Math" w:hAnsi="Cambria Math"/>
                      <w:sz w:val="16"/>
                      <w:szCs w:val="20"/>
                    </w:rPr>
                    <m:t>l</m:t>
                  </m:r>
                </m:e>
                <m:sub>
                  <m:r>
                    <w:rPr>
                      <w:rFonts w:ascii="Cambria Math" w:hAnsi="Cambria Math"/>
                      <w:sz w:val="16"/>
                      <w:szCs w:val="20"/>
                    </w:rPr>
                    <m:t>1</m:t>
                  </m:r>
                </m:sub>
              </m:sSub>
            </m:oMath>
          </w:p>
        </w:tc>
        <w:tc>
          <w:tcPr>
            <w:tcW w:w="993" w:type="dxa"/>
            <w:shd w:val="clear" w:color="auto" w:fill="auto"/>
          </w:tcPr>
          <w:p w14:paraId="738589B2"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5256EB0">
                <v:shape id="_x0000_i1092" type="#_x0000_t75" style="width:14.25pt;height:21.75pt" o:ole="">
                  <v:imagedata r:id="rId20" o:title=""/>
                </v:shape>
                <o:OLEObject Type="Embed" ProgID="Equation.3" ShapeID="_x0000_i1092" DrawAspect="Content" ObjectID="_1631974048" r:id="rId80"/>
              </w:object>
            </w:r>
            <w:r w:rsidRPr="00810CC0">
              <w:rPr>
                <w:rFonts w:ascii="Arial" w:hAnsi="Arial"/>
                <w:sz w:val="16"/>
                <w:szCs w:val="20"/>
              </w:rPr>
              <w:t xml:space="preserve">, </w:t>
            </w:r>
            <w:r w:rsidRPr="00810CC0">
              <w:rPr>
                <w:rFonts w:ascii="Arial" w:eastAsia="Batang" w:hAnsi="Arial"/>
                <w:sz w:val="16"/>
                <w:szCs w:val="20"/>
              </w:rPr>
              <w:t>7, 11</w:t>
            </w:r>
          </w:p>
        </w:tc>
        <w:tc>
          <w:tcPr>
            <w:tcW w:w="1134" w:type="dxa"/>
            <w:shd w:val="clear" w:color="auto" w:fill="auto"/>
          </w:tcPr>
          <w:p w14:paraId="65006594" w14:textId="77777777" w:rsidR="00A92B95" w:rsidRPr="00810CC0" w:rsidRDefault="00A92B95" w:rsidP="00A92B95">
            <w:pPr>
              <w:keepNext/>
              <w:keepLines/>
              <w:spacing w:after="0"/>
              <w:jc w:val="center"/>
              <w:rPr>
                <w:rFonts w:ascii="Arial" w:eastAsia="Batang" w:hAnsi="Arial"/>
                <w:sz w:val="16"/>
                <w:szCs w:val="20"/>
              </w:rPr>
            </w:pPr>
            <w:r w:rsidRPr="00810CC0">
              <w:rPr>
                <w:rFonts w:ascii="Arial" w:hAnsi="Arial"/>
                <w:position w:val="-10"/>
                <w:sz w:val="16"/>
                <w:szCs w:val="20"/>
              </w:rPr>
              <w:object w:dxaOrig="200" w:dyaOrig="300" w14:anchorId="28140BAA">
                <v:shape id="_x0000_i1093" type="#_x0000_t75" style="width:14.25pt;height:21.75pt" o:ole="">
                  <v:imagedata r:id="rId20" o:title=""/>
                </v:shape>
                <o:OLEObject Type="Embed" ProgID="Equation.3" ShapeID="_x0000_i1093" DrawAspect="Content" ObjectID="_1631974049" r:id="rId81"/>
              </w:object>
            </w:r>
            <w:r w:rsidRPr="00810CC0">
              <w:rPr>
                <w:rFonts w:ascii="Arial" w:hAnsi="Arial"/>
                <w:sz w:val="16"/>
                <w:szCs w:val="20"/>
              </w:rPr>
              <w:t xml:space="preserve">, </w:t>
            </w:r>
            <w:r w:rsidRPr="00810CC0">
              <w:rPr>
                <w:rFonts w:ascii="Arial" w:eastAsia="Batang" w:hAnsi="Arial"/>
                <w:sz w:val="16"/>
                <w:szCs w:val="20"/>
              </w:rPr>
              <w:t>5, 8, 11</w:t>
            </w:r>
          </w:p>
        </w:tc>
        <w:tc>
          <w:tcPr>
            <w:tcW w:w="708" w:type="dxa"/>
            <w:shd w:val="clear" w:color="auto" w:fill="auto"/>
          </w:tcPr>
          <w:p w14:paraId="5B45B89A" w14:textId="3A134D68"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118D74C3" wp14:editId="7AC5187B">
                  <wp:extent cx="99060" cy="182880"/>
                  <wp:effectExtent l="0" t="0" r="0" b="762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1CC7E3FC" w14:textId="6D043FA0"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709DB3A" wp14:editId="302C34E3">
                  <wp:extent cx="99060" cy="182880"/>
                  <wp:effectExtent l="0" t="0" r="0" b="762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10</w:t>
            </w:r>
          </w:p>
        </w:tc>
        <w:tc>
          <w:tcPr>
            <w:tcW w:w="1134" w:type="dxa"/>
            <w:shd w:val="clear" w:color="auto" w:fill="auto"/>
          </w:tcPr>
          <w:p w14:paraId="3B81ED93" w14:textId="2C71D275"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25A38E26" wp14:editId="0E9111C3">
                  <wp:extent cx="99060" cy="182880"/>
                  <wp:effectExtent l="0" t="0" r="0" b="762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5, 10</w:t>
            </w:r>
          </w:p>
        </w:tc>
        <w:tc>
          <w:tcPr>
            <w:tcW w:w="1190" w:type="dxa"/>
            <w:shd w:val="clear" w:color="auto" w:fill="auto"/>
          </w:tcPr>
          <w:p w14:paraId="0283EEA2" w14:textId="6C6A179A"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3D1860E9" wp14:editId="6B4AAF1F">
                  <wp:extent cx="99060" cy="182880"/>
                  <wp:effectExtent l="0" t="0" r="0" b="762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r w:rsidR="002D4AE8" w:rsidRPr="00C447CE" w14:paraId="303E765D" w14:textId="77777777" w:rsidTr="002D4AE8">
        <w:trPr>
          <w:jc w:val="center"/>
        </w:trPr>
        <w:tc>
          <w:tcPr>
            <w:tcW w:w="1129" w:type="dxa"/>
            <w:shd w:val="clear" w:color="auto" w:fill="auto"/>
          </w:tcPr>
          <w:p w14:paraId="64D3B080" w14:textId="77777777" w:rsidR="00A92B95" w:rsidRPr="00810CC0" w:rsidRDefault="00A92B95" w:rsidP="00A92B95">
            <w:pPr>
              <w:keepNext/>
              <w:keepLines/>
              <w:spacing w:after="0"/>
              <w:jc w:val="center"/>
              <w:rPr>
                <w:rFonts w:ascii="Arial" w:eastAsia="Batang" w:hAnsi="Arial"/>
                <w:sz w:val="16"/>
                <w:szCs w:val="20"/>
              </w:rPr>
            </w:pPr>
            <w:r w:rsidRPr="00810CC0">
              <w:rPr>
                <w:rFonts w:ascii="Arial" w:eastAsia="Batang" w:hAnsi="Arial"/>
                <w:sz w:val="16"/>
                <w:szCs w:val="20"/>
              </w:rPr>
              <w:t>14</w:t>
            </w:r>
          </w:p>
        </w:tc>
        <w:tc>
          <w:tcPr>
            <w:tcW w:w="709" w:type="dxa"/>
            <w:shd w:val="clear" w:color="auto" w:fill="auto"/>
          </w:tcPr>
          <w:p w14:paraId="28271663"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2410354D">
                <v:shape id="_x0000_i1094" type="#_x0000_t75" style="width:14.25pt;height:21.75pt" o:ole="">
                  <v:imagedata r:id="rId20" o:title=""/>
                </v:shape>
                <o:OLEObject Type="Embed" ProgID="Equation.3" ShapeID="_x0000_i1094" DrawAspect="Content" ObjectID="_1631974050" r:id="rId82"/>
              </w:object>
            </w:r>
          </w:p>
        </w:tc>
        <w:tc>
          <w:tcPr>
            <w:tcW w:w="992" w:type="dxa"/>
            <w:shd w:val="clear" w:color="auto" w:fill="auto"/>
          </w:tcPr>
          <w:p w14:paraId="7E929F6A"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1CD99BD3">
                <v:shape id="_x0000_i1095" type="#_x0000_t75" style="width:14.25pt;height:21.75pt" o:ole="">
                  <v:imagedata r:id="rId20" o:title=""/>
                </v:shape>
                <o:OLEObject Type="Embed" ProgID="Equation.3" ShapeID="_x0000_i1095" DrawAspect="Content" ObjectID="_1631974051" r:id="rId83"/>
              </w:object>
            </w:r>
            <w:r w:rsidRPr="00810CC0">
              <w:rPr>
                <w:rFonts w:ascii="Arial" w:hAnsi="Arial"/>
                <w:sz w:val="16"/>
                <w:szCs w:val="20"/>
              </w:rPr>
              <w:t xml:space="preserve">, </w:t>
            </w:r>
            <m:oMath>
              <m:sSub>
                <m:sSubPr>
                  <m:ctrlPr>
                    <w:rPr>
                      <w:rFonts w:ascii="Cambria Math" w:hAnsi="Cambria Math"/>
                      <w:i/>
                      <w:sz w:val="16"/>
                      <w:szCs w:val="20"/>
                    </w:rPr>
                  </m:ctrlPr>
                </m:sSubPr>
                <m:e>
                  <m:r>
                    <w:rPr>
                      <w:rFonts w:ascii="Cambria Math" w:hAnsi="Cambria Math"/>
                      <w:sz w:val="16"/>
                      <w:szCs w:val="20"/>
                    </w:rPr>
                    <m:t>l</m:t>
                  </m:r>
                </m:e>
                <m:sub>
                  <m:r>
                    <w:rPr>
                      <w:rFonts w:ascii="Cambria Math" w:hAnsi="Cambria Math"/>
                      <w:sz w:val="16"/>
                      <w:szCs w:val="20"/>
                    </w:rPr>
                    <m:t>1</m:t>
                  </m:r>
                </m:sub>
              </m:sSub>
            </m:oMath>
          </w:p>
        </w:tc>
        <w:tc>
          <w:tcPr>
            <w:tcW w:w="993" w:type="dxa"/>
            <w:shd w:val="clear" w:color="auto" w:fill="auto"/>
          </w:tcPr>
          <w:p w14:paraId="59FAA256"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633BA0C0">
                <v:shape id="_x0000_i1096" type="#_x0000_t75" style="width:14.25pt;height:21.75pt" o:ole="">
                  <v:imagedata r:id="rId20" o:title=""/>
                </v:shape>
                <o:OLEObject Type="Embed" ProgID="Equation.3" ShapeID="_x0000_i1096" DrawAspect="Content" ObjectID="_1631974052" r:id="rId84"/>
              </w:object>
            </w:r>
            <w:r w:rsidRPr="00810CC0">
              <w:rPr>
                <w:rFonts w:ascii="Arial" w:hAnsi="Arial"/>
                <w:sz w:val="16"/>
                <w:szCs w:val="20"/>
              </w:rPr>
              <w:t xml:space="preserve">, </w:t>
            </w:r>
            <w:r w:rsidRPr="00810CC0">
              <w:rPr>
                <w:rFonts w:ascii="Arial" w:eastAsia="Batang" w:hAnsi="Arial"/>
                <w:sz w:val="16"/>
                <w:szCs w:val="20"/>
              </w:rPr>
              <w:t>7, 11</w:t>
            </w:r>
          </w:p>
        </w:tc>
        <w:tc>
          <w:tcPr>
            <w:tcW w:w="1134" w:type="dxa"/>
            <w:shd w:val="clear" w:color="auto" w:fill="auto"/>
          </w:tcPr>
          <w:p w14:paraId="7F32AEC1" w14:textId="77777777" w:rsidR="00A92B95" w:rsidRPr="00810CC0" w:rsidRDefault="00A92B95" w:rsidP="00A92B95">
            <w:pPr>
              <w:keepNext/>
              <w:keepLines/>
              <w:spacing w:after="0"/>
              <w:jc w:val="center"/>
              <w:rPr>
                <w:rFonts w:ascii="Arial" w:hAnsi="Arial"/>
                <w:sz w:val="16"/>
                <w:szCs w:val="20"/>
              </w:rPr>
            </w:pPr>
            <w:r w:rsidRPr="00810CC0">
              <w:rPr>
                <w:rFonts w:ascii="Arial" w:hAnsi="Arial"/>
                <w:position w:val="-10"/>
                <w:sz w:val="16"/>
                <w:szCs w:val="20"/>
              </w:rPr>
              <w:object w:dxaOrig="200" w:dyaOrig="300" w14:anchorId="0192E150">
                <v:shape id="_x0000_i1097" type="#_x0000_t75" style="width:14.25pt;height:21.75pt" o:ole="">
                  <v:imagedata r:id="rId20" o:title=""/>
                </v:shape>
                <o:OLEObject Type="Embed" ProgID="Equation.3" ShapeID="_x0000_i1097" DrawAspect="Content" ObjectID="_1631974053" r:id="rId85"/>
              </w:object>
            </w:r>
            <w:r w:rsidRPr="00810CC0">
              <w:rPr>
                <w:rFonts w:ascii="Arial" w:hAnsi="Arial"/>
                <w:sz w:val="16"/>
                <w:szCs w:val="20"/>
              </w:rPr>
              <w:t xml:space="preserve">, </w:t>
            </w:r>
            <w:r w:rsidRPr="00810CC0">
              <w:rPr>
                <w:rFonts w:ascii="Arial" w:eastAsia="Batang" w:hAnsi="Arial"/>
                <w:sz w:val="16"/>
                <w:szCs w:val="20"/>
              </w:rPr>
              <w:t>5, 8, 11</w:t>
            </w:r>
          </w:p>
        </w:tc>
        <w:tc>
          <w:tcPr>
            <w:tcW w:w="708" w:type="dxa"/>
            <w:shd w:val="clear" w:color="auto" w:fill="auto"/>
          </w:tcPr>
          <w:p w14:paraId="5667296F" w14:textId="7E71FAB4" w:rsidR="00A92B95" w:rsidRPr="00810CC0" w:rsidRDefault="00A92B95" w:rsidP="00A92B95">
            <w:pPr>
              <w:keepNext/>
              <w:keepLines/>
              <w:spacing w:after="0"/>
              <w:jc w:val="center"/>
              <w:rPr>
                <w:rFonts w:ascii="Arial" w:hAnsi="Arial"/>
                <w:sz w:val="16"/>
                <w:szCs w:val="20"/>
                <w:highlight w:val="green"/>
              </w:rPr>
            </w:pPr>
            <w:r w:rsidRPr="00810CC0">
              <w:rPr>
                <w:noProof/>
                <w:position w:val="-10"/>
                <w:sz w:val="16"/>
                <w:szCs w:val="20"/>
                <w:highlight w:val="green"/>
              </w:rPr>
              <w:drawing>
                <wp:inline distT="0" distB="0" distL="0" distR="0" wp14:anchorId="75ABCED0" wp14:editId="5B29F27A">
                  <wp:extent cx="99060" cy="182880"/>
                  <wp:effectExtent l="0" t="0" r="0" b="762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p>
        </w:tc>
        <w:tc>
          <w:tcPr>
            <w:tcW w:w="851" w:type="dxa"/>
            <w:shd w:val="clear" w:color="auto" w:fill="auto"/>
          </w:tcPr>
          <w:p w14:paraId="4EAD62F6" w14:textId="324021F1"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6162E51A" wp14:editId="29FC0C62">
                  <wp:extent cx="99060" cy="182880"/>
                  <wp:effectExtent l="0" t="0" r="0" b="762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10</w:t>
            </w:r>
          </w:p>
        </w:tc>
        <w:tc>
          <w:tcPr>
            <w:tcW w:w="1134" w:type="dxa"/>
            <w:shd w:val="clear" w:color="auto" w:fill="auto"/>
          </w:tcPr>
          <w:p w14:paraId="6CBA56D3" w14:textId="09A63831"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48C67110" wp14:editId="7FEC54AA">
                  <wp:extent cx="99060" cy="182880"/>
                  <wp:effectExtent l="0" t="0" r="0" b="762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5, 10</w:t>
            </w:r>
          </w:p>
        </w:tc>
        <w:tc>
          <w:tcPr>
            <w:tcW w:w="1190" w:type="dxa"/>
            <w:shd w:val="clear" w:color="auto" w:fill="auto"/>
          </w:tcPr>
          <w:p w14:paraId="43A1C63A" w14:textId="45FB495F" w:rsidR="00A92B95" w:rsidRPr="00810CC0" w:rsidRDefault="00A92B95" w:rsidP="00A92B95">
            <w:pPr>
              <w:keepNext/>
              <w:keepLines/>
              <w:spacing w:after="0"/>
              <w:jc w:val="center"/>
              <w:rPr>
                <w:rFonts w:ascii="Arial" w:eastAsia="Batang" w:hAnsi="Arial"/>
                <w:sz w:val="16"/>
                <w:szCs w:val="20"/>
                <w:highlight w:val="green"/>
              </w:rPr>
            </w:pPr>
            <w:r w:rsidRPr="00810CC0">
              <w:rPr>
                <w:noProof/>
                <w:position w:val="-10"/>
                <w:sz w:val="16"/>
                <w:szCs w:val="20"/>
                <w:highlight w:val="green"/>
              </w:rPr>
              <w:drawing>
                <wp:inline distT="0" distB="0" distL="0" distR="0" wp14:anchorId="543A986D" wp14:editId="66F68269">
                  <wp:extent cx="99060" cy="182880"/>
                  <wp:effectExtent l="0" t="0" r="0" b="762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810CC0">
              <w:rPr>
                <w:sz w:val="16"/>
                <w:szCs w:val="16"/>
                <w:highlight w:val="green"/>
              </w:rPr>
              <w:t>, 3, 6, 9</w:t>
            </w:r>
          </w:p>
        </w:tc>
      </w:tr>
    </w:tbl>
    <w:p w14:paraId="674F98B6" w14:textId="77777777" w:rsidR="00A92B95" w:rsidRDefault="00A92B95" w:rsidP="00A92B95">
      <w:pPr>
        <w:pStyle w:val="TH"/>
      </w:pPr>
    </w:p>
    <w:p w14:paraId="14554D0B" w14:textId="037ED698" w:rsidR="000C323E" w:rsidRPr="00357A09" w:rsidRDefault="002D4AE8" w:rsidP="00875833">
      <w:pPr>
        <w:rPr>
          <w:rFonts w:ascii="Times New Roman" w:hAnsi="Times New Roman" w:cs="Times New Roman"/>
          <w:i/>
          <w:sz w:val="20"/>
          <w:szCs w:val="20"/>
          <w:lang w:val="en-US" w:eastAsia="ja-JP"/>
        </w:rPr>
      </w:pPr>
      <w:r w:rsidRPr="00357A09">
        <w:rPr>
          <w:rFonts w:ascii="Times New Roman" w:hAnsi="Times New Roman" w:cs="Times New Roman"/>
          <w:b/>
          <w:i/>
          <w:sz w:val="20"/>
          <w:szCs w:val="20"/>
          <w:lang w:val="en-US" w:eastAsia="ja-JP"/>
        </w:rPr>
        <w:t xml:space="preserve">Proposal </w:t>
      </w:r>
      <w:r w:rsidR="002E77F8" w:rsidRPr="00357A09">
        <w:rPr>
          <w:rFonts w:ascii="Times New Roman" w:hAnsi="Times New Roman" w:cs="Times New Roman"/>
          <w:b/>
          <w:i/>
          <w:sz w:val="20"/>
          <w:szCs w:val="20"/>
          <w:lang w:val="en-US" w:eastAsia="ja-JP"/>
        </w:rPr>
        <w:t>6</w:t>
      </w:r>
      <w:r w:rsidRPr="00357A09">
        <w:rPr>
          <w:rFonts w:ascii="Times New Roman" w:hAnsi="Times New Roman" w:cs="Times New Roman"/>
          <w:b/>
          <w:i/>
          <w:sz w:val="20"/>
          <w:szCs w:val="20"/>
          <w:lang w:val="en-US" w:eastAsia="ja-JP"/>
        </w:rPr>
        <w:t>:</w:t>
      </w:r>
      <w:r w:rsidRPr="00357A09">
        <w:rPr>
          <w:rFonts w:ascii="Times New Roman" w:hAnsi="Times New Roman" w:cs="Times New Roman"/>
          <w:i/>
          <w:sz w:val="20"/>
          <w:szCs w:val="20"/>
          <w:lang w:val="en-US" w:eastAsia="ja-JP"/>
        </w:rPr>
        <w:t xml:space="preserve"> </w:t>
      </w:r>
      <w:r w:rsidR="00B243F8" w:rsidRPr="00357A09">
        <w:rPr>
          <w:rFonts w:ascii="Times New Roman" w:hAnsi="Times New Roman" w:cs="Times New Roman"/>
          <w:i/>
          <w:sz w:val="20"/>
          <w:szCs w:val="20"/>
          <w:lang w:val="en-US" w:eastAsia="ja-JP"/>
        </w:rPr>
        <w:t>For NR-U a</w:t>
      </w:r>
      <w:r w:rsidRPr="00357A09">
        <w:rPr>
          <w:rFonts w:ascii="Times New Roman" w:hAnsi="Times New Roman" w:cs="Times New Roman"/>
          <w:i/>
          <w:sz w:val="20"/>
          <w:szCs w:val="20"/>
          <w:lang w:val="en-US" w:eastAsia="ja-JP"/>
        </w:rPr>
        <w:t xml:space="preserve">dopt the PDSCH Type B DMRS locations based on PUSCH Type B locations </w:t>
      </w:r>
      <w:r w:rsidR="00B243F8" w:rsidRPr="00357A09">
        <w:rPr>
          <w:rFonts w:ascii="Times New Roman" w:hAnsi="Times New Roman" w:cs="Times New Roman"/>
          <w:i/>
          <w:sz w:val="20"/>
          <w:szCs w:val="20"/>
          <w:lang w:val="en-US" w:eastAsia="ja-JP"/>
        </w:rPr>
        <w:t>except for L=8 and L=9 which has been agree for dynamic spectrum sharing already in RAN1#98</w:t>
      </w:r>
      <w:r w:rsidRPr="00357A09">
        <w:rPr>
          <w:rFonts w:ascii="Times New Roman" w:hAnsi="Times New Roman" w:cs="Times New Roman"/>
          <w:i/>
          <w:sz w:val="20"/>
          <w:szCs w:val="20"/>
          <w:lang w:val="en-US" w:eastAsia="ja-JP"/>
        </w:rPr>
        <w:t>.</w:t>
      </w:r>
      <w:r w:rsidR="00B243F8" w:rsidRPr="00357A09">
        <w:rPr>
          <w:rFonts w:ascii="Times New Roman" w:hAnsi="Times New Roman" w:cs="Times New Roman"/>
          <w:i/>
          <w:sz w:val="20"/>
          <w:szCs w:val="20"/>
          <w:lang w:val="en-US" w:eastAsia="ja-JP"/>
        </w:rPr>
        <w:t xml:space="preserve"> </w:t>
      </w:r>
    </w:p>
    <w:p w14:paraId="1484242C" w14:textId="0F49913B" w:rsidR="00817BD0" w:rsidRPr="00357A09" w:rsidRDefault="00FC76D6" w:rsidP="00875833">
      <w:pPr>
        <w:rPr>
          <w:rFonts w:ascii="Times New Roman" w:hAnsi="Times New Roman" w:cs="Times New Roman"/>
          <w:b/>
          <w:sz w:val="20"/>
          <w:szCs w:val="20"/>
          <w:u w:val="single"/>
          <w:lang w:val="en-US" w:eastAsia="ja-JP"/>
        </w:rPr>
      </w:pPr>
      <w:r w:rsidRPr="00357A09">
        <w:rPr>
          <w:rFonts w:ascii="Times New Roman" w:hAnsi="Times New Roman" w:cs="Times New Roman"/>
          <w:b/>
          <w:sz w:val="20"/>
          <w:szCs w:val="20"/>
          <w:u w:val="single"/>
          <w:lang w:val="en-US" w:eastAsia="ja-JP"/>
        </w:rPr>
        <w:t>Processing times</w:t>
      </w:r>
    </w:p>
    <w:p w14:paraId="3DF7ECC1" w14:textId="71AC5CEF" w:rsidR="00C97CC9" w:rsidRPr="00357A09" w:rsidRDefault="007A3D72" w:rsidP="00875833">
      <w:pPr>
        <w:rPr>
          <w:rFonts w:ascii="Times New Roman" w:hAnsi="Times New Roman" w:cs="Times New Roman"/>
          <w:sz w:val="20"/>
          <w:szCs w:val="20"/>
          <w:lang w:val="en-US" w:eastAsia="ja-JP"/>
        </w:rPr>
      </w:pPr>
      <w:r w:rsidRPr="00357A09">
        <w:rPr>
          <w:rFonts w:ascii="Times New Roman" w:hAnsi="Times New Roman" w:cs="Times New Roman"/>
          <w:sz w:val="20"/>
          <w:szCs w:val="20"/>
          <w:lang w:val="en-US" w:eastAsia="ja-JP"/>
        </w:rPr>
        <w:t xml:space="preserve">38.214 defines the </w:t>
      </w:r>
      <w:r w:rsidR="000267C7" w:rsidRPr="00357A09">
        <w:rPr>
          <w:rFonts w:ascii="Times New Roman" w:hAnsi="Times New Roman" w:cs="Times New Roman"/>
          <w:sz w:val="20"/>
          <w:szCs w:val="20"/>
          <w:lang w:val="en-US" w:eastAsia="ja-JP"/>
        </w:rPr>
        <w:t>processing time relative to the end of the PDSCH allocation, and the basic definition is agnostic to the PDSCH allocation duration:</w:t>
      </w:r>
    </w:p>
    <w:tbl>
      <w:tblPr>
        <w:tblStyle w:val="TableGrid"/>
        <w:tblW w:w="0" w:type="auto"/>
        <w:tblLook w:val="04A0" w:firstRow="1" w:lastRow="0" w:firstColumn="1" w:lastColumn="0" w:noHBand="0" w:noVBand="1"/>
      </w:tblPr>
      <w:tblGrid>
        <w:gridCol w:w="9629"/>
      </w:tblGrid>
      <w:tr w:rsidR="000267C7" w:rsidRPr="00E67985" w14:paraId="5C1A45A3" w14:textId="77777777" w:rsidTr="000267C7">
        <w:tc>
          <w:tcPr>
            <w:tcW w:w="9629" w:type="dxa"/>
          </w:tcPr>
          <w:p w14:paraId="3C8BD940" w14:textId="1D345404" w:rsidR="000267C7" w:rsidRPr="00357A09" w:rsidRDefault="000267C7" w:rsidP="007E7C1D">
            <w:pPr>
              <w:spacing w:after="180" w:line="240" w:lineRule="auto"/>
              <w:rPr>
                <w:rFonts w:ascii="Times New Roman" w:eastAsia="Times New Roman" w:hAnsi="Times New Roman" w:cs="Times New Roman"/>
                <w:color w:val="000000"/>
                <w:sz w:val="20"/>
                <w:szCs w:val="20"/>
                <w:lang w:val="en-US"/>
              </w:rPr>
            </w:pPr>
            <w:r w:rsidRPr="000267C7">
              <w:rPr>
                <w:rFonts w:ascii="Times New Roman" w:eastAsia="Times New Roman" w:hAnsi="Times New Roman" w:cs="Times New Roman"/>
                <w:color w:val="000000"/>
                <w:sz w:val="20"/>
                <w:szCs w:val="20"/>
                <w:lang w:val="en-AU"/>
              </w:rPr>
              <w:t xml:space="preserve">If the first uplink symbol of the PUCCH which carries the HARQ-ACK information, as defined by the assigned HARQ-ACK timing </w:t>
            </w:r>
            <w:r w:rsidRPr="000267C7">
              <w:rPr>
                <w:rFonts w:ascii="Times New Roman" w:eastAsia="Times New Roman" w:hAnsi="Times New Roman" w:cs="Times New Roman"/>
                <w:i/>
                <w:color w:val="000000"/>
                <w:sz w:val="20"/>
                <w:szCs w:val="20"/>
                <w:lang w:val="en-AU"/>
              </w:rPr>
              <w:t>K</w:t>
            </w:r>
            <w:r w:rsidRPr="000267C7">
              <w:rPr>
                <w:rFonts w:ascii="Times New Roman" w:eastAsia="Times New Roman" w:hAnsi="Times New Roman" w:cs="Times New Roman"/>
                <w:i/>
                <w:color w:val="000000"/>
                <w:sz w:val="20"/>
                <w:szCs w:val="20"/>
                <w:vertAlign w:val="subscript"/>
                <w:lang w:val="en-AU"/>
              </w:rPr>
              <w:t xml:space="preserve">1 </w:t>
            </w:r>
            <w:r w:rsidRPr="000267C7">
              <w:rPr>
                <w:rFonts w:ascii="Times New Roman" w:eastAsia="Times New Roman" w:hAnsi="Times New Roman" w:cs="Times New Roman"/>
                <w:color w:val="000000"/>
                <w:sz w:val="20"/>
                <w:szCs w:val="20"/>
                <w:lang w:val="en-AU"/>
              </w:rPr>
              <w:t xml:space="preserve">and the PUCCH resource to be used and including the effect of the timing advance, starts no earlier than at symbol </w:t>
            </w:r>
            <w:r w:rsidRPr="000267C7">
              <w:rPr>
                <w:rFonts w:ascii="Times New Roman" w:eastAsia="Times New Roman" w:hAnsi="Times New Roman" w:cs="Times New Roman"/>
                <w:i/>
                <w:color w:val="000000"/>
                <w:sz w:val="20"/>
                <w:szCs w:val="20"/>
                <w:lang w:val="en-AU"/>
              </w:rPr>
              <w:t>L</w:t>
            </w:r>
            <w:r w:rsidRPr="000267C7">
              <w:rPr>
                <w:rFonts w:ascii="Times New Roman" w:eastAsia="Times New Roman" w:hAnsi="Times New Roman" w:cs="Times New Roman"/>
                <w:i/>
                <w:color w:val="000000"/>
                <w:sz w:val="20"/>
                <w:szCs w:val="20"/>
                <w:vertAlign w:val="subscript"/>
                <w:lang w:val="en-AU"/>
              </w:rPr>
              <w:t>1</w:t>
            </w:r>
            <w:r w:rsidRPr="000267C7">
              <w:rPr>
                <w:rFonts w:ascii="Times New Roman" w:eastAsia="Times New Roman" w:hAnsi="Times New Roman" w:cs="Times New Roman"/>
                <w:color w:val="000000"/>
                <w:sz w:val="20"/>
                <w:szCs w:val="20"/>
                <w:lang w:val="en-AU"/>
              </w:rPr>
              <w:t xml:space="preserve">, where </w:t>
            </w:r>
            <w:r w:rsidRPr="000267C7">
              <w:rPr>
                <w:rFonts w:ascii="Times New Roman" w:eastAsia="Times New Roman" w:hAnsi="Times New Roman" w:cs="Times New Roman"/>
                <w:i/>
                <w:color w:val="000000"/>
                <w:sz w:val="20"/>
                <w:szCs w:val="20"/>
                <w:lang w:val="en-AU"/>
              </w:rPr>
              <w:t>L</w:t>
            </w:r>
            <w:r w:rsidRPr="000267C7">
              <w:rPr>
                <w:rFonts w:ascii="Times New Roman" w:eastAsia="Times New Roman" w:hAnsi="Times New Roman" w:cs="Times New Roman"/>
                <w:i/>
                <w:color w:val="000000"/>
                <w:sz w:val="20"/>
                <w:szCs w:val="20"/>
                <w:vertAlign w:val="subscript"/>
                <w:lang w:val="en-AU"/>
              </w:rPr>
              <w:t>1</w:t>
            </w:r>
            <w:r w:rsidRPr="000267C7">
              <w:rPr>
                <w:rFonts w:ascii="Times New Roman" w:eastAsia="Times New Roman" w:hAnsi="Times New Roman" w:cs="Times New Roman"/>
                <w:color w:val="000000"/>
                <w:sz w:val="20"/>
                <w:szCs w:val="20"/>
                <w:lang w:val="en-AU"/>
              </w:rPr>
              <w:t xml:space="preserve"> is defined as the next uplink symbol with its CP starting after </w:t>
            </w:r>
            <w:bookmarkStart w:id="2" w:name="_Hlk500865557"/>
            <w:bookmarkStart w:id="3" w:name="_Hlk508187268"/>
            <m:oMath>
              <m:sSub>
                <m:sSubPr>
                  <m:ctrlPr>
                    <w:rPr>
                      <w:rFonts w:ascii="Cambria Math" w:eastAsia="Times New Roman" w:hAnsi="Times New Roman" w:cs="Times New Roman"/>
                      <w:i/>
                      <w:color w:val="000000"/>
                      <w:sz w:val="20"/>
                      <w:szCs w:val="20"/>
                    </w:rPr>
                  </m:ctrlPr>
                </m:sSubPr>
                <m:e>
                  <m:r>
                    <w:rPr>
                      <w:rFonts w:ascii="Cambria Math" w:eastAsia="Times New Roman" w:hAnsi="Times New Roman" w:cs="Times New Roman"/>
                      <w:color w:val="000000"/>
                      <w:sz w:val="20"/>
                      <w:szCs w:val="20"/>
                    </w:rPr>
                    <m:t>T</m:t>
                  </m:r>
                </m:e>
                <m:sub>
                  <m:r>
                    <w:rPr>
                      <w:rFonts w:ascii="Cambria Math" w:eastAsia="Times New Roman" w:hAnsi="Times New Roman" w:cs="Times New Roman"/>
                      <w:color w:val="000000"/>
                      <w:sz w:val="20"/>
                      <w:szCs w:val="20"/>
                    </w:rPr>
                    <m:t>proc</m:t>
                  </m:r>
                  <m:r>
                    <w:rPr>
                      <w:rFonts w:ascii="Cambria Math" w:eastAsia="Times New Roman" w:hAnsi="Times New Roman" w:cs="Times New Roman"/>
                      <w:color w:val="000000"/>
                      <w:sz w:val="20"/>
                      <w:szCs w:val="20"/>
                      <w:lang w:val="en-US"/>
                    </w:rPr>
                    <m:t>,1</m:t>
                  </m:r>
                </m:sub>
              </m:sSub>
              <m:r>
                <w:rPr>
                  <w:rFonts w:ascii="Cambria Math" w:eastAsia="Times New Roman" w:hAnsi="Times New Roman" w:cs="Times New Roman"/>
                  <w:color w:val="000000"/>
                  <w:sz w:val="20"/>
                  <w:szCs w:val="20"/>
                  <w:lang w:val="en-US"/>
                </w:rPr>
                <m:t>=(</m:t>
              </m:r>
              <m:sSub>
                <m:sSubPr>
                  <m:ctrlPr>
                    <w:rPr>
                      <w:rFonts w:ascii="Cambria Math" w:eastAsia="Times New Roman" w:hAnsi="Times New Roman" w:cs="Times New Roman"/>
                      <w:i/>
                      <w:color w:val="000000"/>
                      <w:sz w:val="20"/>
                      <w:szCs w:val="20"/>
                    </w:rPr>
                  </m:ctrlPr>
                </m:sSubPr>
                <m:e>
                  <m:r>
                    <w:rPr>
                      <w:rFonts w:ascii="Cambria Math" w:eastAsia="Times New Roman" w:hAnsi="Times New Roman" w:cs="Times New Roman"/>
                      <w:color w:val="000000"/>
                      <w:sz w:val="20"/>
                      <w:szCs w:val="20"/>
                    </w:rPr>
                    <m:t>N</m:t>
                  </m:r>
                </m:e>
                <m:sub>
                  <m:r>
                    <w:rPr>
                      <w:rFonts w:ascii="Cambria Math" w:eastAsia="Times New Roman" w:hAnsi="Times New Roman" w:cs="Times New Roman"/>
                      <w:color w:val="000000"/>
                      <w:sz w:val="20"/>
                      <w:szCs w:val="20"/>
                      <w:lang w:val="en-US"/>
                    </w:rPr>
                    <m:t>1</m:t>
                  </m:r>
                </m:sub>
              </m:sSub>
              <m:r>
                <w:rPr>
                  <w:rFonts w:ascii="Cambria Math" w:eastAsia="Times New Roman" w:hAnsi="Times New Roman" w:cs="Times New Roman"/>
                  <w:color w:val="000000"/>
                  <w:sz w:val="20"/>
                  <w:szCs w:val="20"/>
                  <w:lang w:val="en-US"/>
                </w:rPr>
                <m:t>+</m:t>
              </m:r>
              <m:sSub>
                <m:sSubPr>
                  <m:ctrlPr>
                    <w:rPr>
                      <w:rFonts w:ascii="Cambria Math" w:eastAsia="Times New Roman" w:hAnsi="Times New Roman" w:cs="Times New Roman"/>
                      <w:i/>
                      <w:color w:val="000000"/>
                      <w:sz w:val="20"/>
                      <w:szCs w:val="20"/>
                    </w:rPr>
                  </m:ctrlPr>
                </m:sSubPr>
                <m:e>
                  <m:r>
                    <w:rPr>
                      <w:rFonts w:ascii="Cambria Math" w:eastAsia="Times New Roman" w:hAnsi="Times New Roman" w:cs="Times New Roman"/>
                      <w:color w:val="000000"/>
                      <w:sz w:val="20"/>
                      <w:szCs w:val="20"/>
                    </w:rPr>
                    <m:t>d</m:t>
                  </m:r>
                </m:e>
                <m:sub>
                  <m:r>
                    <w:rPr>
                      <w:rFonts w:ascii="Cambria Math" w:eastAsia="Times New Roman" w:hAnsi="Times New Roman" w:cs="Times New Roman"/>
                      <w:color w:val="000000"/>
                      <w:sz w:val="20"/>
                      <w:szCs w:val="20"/>
                      <w:lang w:val="en-US"/>
                    </w:rPr>
                    <m:t>1,1</m:t>
                  </m:r>
                </m:sub>
              </m:sSub>
              <m:r>
                <w:rPr>
                  <w:rFonts w:ascii="Cambria Math" w:eastAsia="Times New Roman" w:hAnsi="Times New Roman" w:cs="Times New Roman"/>
                  <w:color w:val="000000"/>
                  <w:sz w:val="20"/>
                  <w:szCs w:val="20"/>
                  <w:lang w:val="en-US"/>
                </w:rPr>
                <m:t>)(2048+144)</m:t>
              </m:r>
              <m:r>
                <w:rPr>
                  <w:rFonts w:ascii="Cambria Math" w:eastAsia="Times New Roman" w:hAnsi="Cambria Math" w:cs="Cambria Math"/>
                  <w:color w:val="000000"/>
                  <w:sz w:val="20"/>
                  <w:szCs w:val="20"/>
                  <w:lang w:val="en-US"/>
                </w:rPr>
                <m:t>⋅</m:t>
              </m:r>
              <m:r>
                <w:rPr>
                  <w:rFonts w:ascii="Cambria Math" w:eastAsia="Times New Roman" w:hAnsi="Times New Roman" w:cs="Times New Roman"/>
                  <w:color w:val="000000"/>
                  <w:sz w:val="20"/>
                  <w:szCs w:val="20"/>
                </w:rPr>
                <m:t>κ</m:t>
              </m:r>
              <m:sSup>
                <m:sSupPr>
                  <m:ctrlPr>
                    <w:rPr>
                      <w:rFonts w:ascii="Cambria Math" w:eastAsia="Times New Roman" w:hAnsi="Times New Roman" w:cs="Times New Roman"/>
                      <w:i/>
                      <w:color w:val="000000"/>
                      <w:sz w:val="20"/>
                      <w:szCs w:val="20"/>
                    </w:rPr>
                  </m:ctrlPr>
                </m:sSupPr>
                <m:e>
                  <m:r>
                    <w:rPr>
                      <w:rFonts w:ascii="Cambria Math" w:eastAsia="Times New Roman" w:hAnsi="Times New Roman" w:cs="Times New Roman"/>
                      <w:color w:val="000000"/>
                      <w:sz w:val="20"/>
                      <w:szCs w:val="20"/>
                      <w:lang w:val="en-US"/>
                    </w:rPr>
                    <m:t>2</m:t>
                  </m:r>
                </m:e>
                <m:sup>
                  <m:r>
                    <w:rPr>
                      <w:rFonts w:ascii="Cambria Math" w:eastAsia="Times New Roman" w:hAnsi="Times New Roman" w:cs="Times New Roman"/>
                      <w:color w:val="000000"/>
                      <w:sz w:val="20"/>
                      <w:szCs w:val="20"/>
                      <w:lang w:val="en-US"/>
                    </w:rPr>
                    <m:t>-</m:t>
                  </m:r>
                  <m:r>
                    <w:rPr>
                      <w:rFonts w:ascii="Cambria Math" w:eastAsia="Times New Roman" w:hAnsi="Times New Roman" w:cs="Times New Roman"/>
                      <w:color w:val="000000"/>
                      <w:sz w:val="20"/>
                      <w:szCs w:val="20"/>
                    </w:rPr>
                    <m:t>μ</m:t>
                  </m:r>
                </m:sup>
              </m:sSup>
              <m:r>
                <w:rPr>
                  <w:rFonts w:ascii="Cambria Math" w:eastAsia="Times New Roman" w:hAnsi="Cambria Math" w:cs="Cambria Math"/>
                  <w:color w:val="000000"/>
                  <w:sz w:val="20"/>
                  <w:szCs w:val="20"/>
                  <w:lang w:val="en-US"/>
                </w:rPr>
                <m:t>⋅</m:t>
              </m:r>
              <m:sSub>
                <m:sSubPr>
                  <m:ctrlPr>
                    <w:rPr>
                      <w:rFonts w:ascii="Cambria Math" w:eastAsia="Times New Roman" w:hAnsi="Times New Roman" w:cs="Times New Roman"/>
                      <w:i/>
                      <w:color w:val="000000"/>
                      <w:sz w:val="20"/>
                      <w:szCs w:val="20"/>
                    </w:rPr>
                  </m:ctrlPr>
                </m:sSubPr>
                <m:e>
                  <m:r>
                    <w:rPr>
                      <w:rFonts w:ascii="Cambria Math" w:eastAsia="Times New Roman" w:hAnsi="Times New Roman" w:cs="Times New Roman"/>
                      <w:color w:val="000000"/>
                      <w:sz w:val="20"/>
                      <w:szCs w:val="20"/>
                    </w:rPr>
                    <m:t>T</m:t>
                  </m:r>
                </m:e>
                <m:sub>
                  <m:r>
                    <w:rPr>
                      <w:rFonts w:ascii="Cambria Math" w:eastAsia="Times New Roman" w:hAnsi="Times New Roman" w:cs="Times New Roman"/>
                      <w:color w:val="000000"/>
                      <w:sz w:val="20"/>
                      <w:szCs w:val="20"/>
                    </w:rPr>
                    <m:t>C</m:t>
                  </m:r>
                </m:sub>
              </m:sSub>
            </m:oMath>
            <w:bookmarkEnd w:id="2"/>
            <w:bookmarkEnd w:id="3"/>
            <w:r w:rsidRPr="00357A09">
              <w:rPr>
                <w:rFonts w:ascii="Times New Roman" w:eastAsia="Times New Roman" w:hAnsi="Times New Roman" w:cs="Times New Roman"/>
                <w:color w:val="000000"/>
                <w:sz w:val="20"/>
                <w:szCs w:val="20"/>
                <w:lang w:val="en-US"/>
              </w:rPr>
              <w:t xml:space="preserve"> after the end of the last symbol of the PDSCH carrying the TB being acknowledged, then the UE shall provide a valid HARQ-ACK message. </w:t>
            </w:r>
          </w:p>
        </w:tc>
      </w:tr>
    </w:tbl>
    <w:p w14:paraId="7C76323C" w14:textId="634BADE8" w:rsidR="000267C7" w:rsidRPr="00357A09" w:rsidRDefault="000267C7" w:rsidP="00875833">
      <w:pPr>
        <w:rPr>
          <w:rFonts w:ascii="Times New Roman" w:hAnsi="Times New Roman" w:cs="Times New Roman"/>
          <w:sz w:val="20"/>
          <w:szCs w:val="20"/>
          <w:lang w:val="en-US" w:eastAsia="ja-JP"/>
        </w:rPr>
      </w:pPr>
    </w:p>
    <w:p w14:paraId="695B8401" w14:textId="6D69F853" w:rsidR="000267C7" w:rsidRPr="00357A09" w:rsidRDefault="000267C7" w:rsidP="00875833">
      <w:pPr>
        <w:rPr>
          <w:rFonts w:ascii="Times New Roman" w:hAnsi="Times New Roman" w:cs="Times New Roman"/>
          <w:sz w:val="20"/>
          <w:szCs w:val="20"/>
          <w:lang w:val="en-US" w:eastAsia="ja-JP"/>
        </w:rPr>
      </w:pPr>
      <w:r w:rsidRPr="00357A09">
        <w:rPr>
          <w:rFonts w:ascii="Times New Roman" w:hAnsi="Times New Roman" w:cs="Times New Roman"/>
          <w:sz w:val="20"/>
          <w:szCs w:val="20"/>
          <w:lang w:val="en-US" w:eastAsia="ja-JP"/>
        </w:rPr>
        <w:t xml:space="preserve">However, the additional component </w:t>
      </w:r>
      <w:r w:rsidRPr="00357A09">
        <w:rPr>
          <w:rFonts w:ascii="Times New Roman" w:hAnsi="Times New Roman" w:cs="Times New Roman"/>
          <w:i/>
          <w:sz w:val="20"/>
          <w:szCs w:val="20"/>
          <w:lang w:val="en-US" w:eastAsia="ja-JP"/>
        </w:rPr>
        <w:t>d</w:t>
      </w:r>
      <w:r w:rsidRPr="00357A09">
        <w:rPr>
          <w:rFonts w:ascii="Times New Roman" w:hAnsi="Times New Roman" w:cs="Times New Roman"/>
          <w:i/>
          <w:sz w:val="20"/>
          <w:szCs w:val="20"/>
          <w:vertAlign w:val="subscript"/>
          <w:lang w:val="en-US" w:eastAsia="ja-JP"/>
        </w:rPr>
        <w:t>1,1</w:t>
      </w:r>
      <w:r w:rsidRPr="00357A09">
        <w:rPr>
          <w:rFonts w:ascii="Times New Roman" w:hAnsi="Times New Roman" w:cs="Times New Roman"/>
          <w:i/>
          <w:sz w:val="20"/>
          <w:szCs w:val="20"/>
          <w:lang w:val="en-US" w:eastAsia="ja-JP"/>
        </w:rPr>
        <w:t xml:space="preserve"> </w:t>
      </w:r>
      <w:r w:rsidRPr="00357A09">
        <w:rPr>
          <w:rFonts w:ascii="Times New Roman" w:hAnsi="Times New Roman" w:cs="Times New Roman"/>
          <w:sz w:val="20"/>
          <w:szCs w:val="20"/>
          <w:lang w:val="en-US" w:eastAsia="ja-JP"/>
        </w:rPr>
        <w:t>is a function of the allocation duration and only defined for allocations of 2, 4 and 7 symbols</w:t>
      </w:r>
    </w:p>
    <w:p w14:paraId="15688356" w14:textId="35494AE8" w:rsidR="00A26072" w:rsidRPr="00357A09" w:rsidRDefault="00C500CB" w:rsidP="00875833">
      <w:pPr>
        <w:rPr>
          <w:rFonts w:ascii="Times New Roman" w:hAnsi="Times New Roman" w:cs="Times New Roman"/>
          <w:sz w:val="20"/>
          <w:szCs w:val="20"/>
          <w:lang w:val="en-US" w:eastAsia="ja-JP"/>
        </w:rPr>
      </w:pPr>
      <w:r w:rsidRPr="00357A09">
        <w:rPr>
          <w:rFonts w:ascii="Times New Roman" w:hAnsi="Times New Roman" w:cs="Times New Roman"/>
          <w:sz w:val="20"/>
          <w:szCs w:val="20"/>
          <w:lang w:val="en-US" w:eastAsia="ja-JP"/>
        </w:rPr>
        <w:t>The Release 15 definition for the UE processing time has a fairly straight forward</w:t>
      </w:r>
      <w:r w:rsidR="00A26072" w:rsidRPr="00357A09">
        <w:rPr>
          <w:rFonts w:ascii="Times New Roman" w:hAnsi="Times New Roman" w:cs="Times New Roman"/>
          <w:sz w:val="20"/>
          <w:szCs w:val="20"/>
          <w:lang w:val="en-US" w:eastAsia="ja-JP"/>
        </w:rPr>
        <w:t xml:space="preserve"> logic</w:t>
      </w:r>
      <w:r w:rsidRPr="00357A09">
        <w:rPr>
          <w:rFonts w:ascii="Times New Roman" w:hAnsi="Times New Roman" w:cs="Times New Roman"/>
          <w:sz w:val="20"/>
          <w:szCs w:val="20"/>
          <w:lang w:val="en-US" w:eastAsia="ja-JP"/>
        </w:rPr>
        <w:t>:</w:t>
      </w:r>
      <w:r w:rsidR="00A26072" w:rsidRPr="00357A09">
        <w:rPr>
          <w:rFonts w:ascii="Times New Roman" w:hAnsi="Times New Roman" w:cs="Times New Roman"/>
          <w:sz w:val="20"/>
          <w:szCs w:val="20"/>
          <w:lang w:val="en-US" w:eastAsia="ja-JP"/>
        </w:rPr>
        <w:t xml:space="preserve"> with 7 symbols (and more) there is no additional relaxation to the UE processing time, while with shorter allocations the PDSCH processing time is padded so that an allocation of 7-N symbols gets a processing time relaxation of N symbols</w:t>
      </w:r>
      <w:r w:rsidRPr="00357A09">
        <w:rPr>
          <w:rFonts w:ascii="Times New Roman" w:hAnsi="Times New Roman" w:cs="Times New Roman"/>
          <w:sz w:val="20"/>
          <w:szCs w:val="20"/>
          <w:lang w:val="en-US" w:eastAsia="ja-JP"/>
        </w:rPr>
        <w:t xml:space="preserve"> (processing capability #1) and the number of PDSCH symbols overlapping the PDCCH are accounted for</w:t>
      </w:r>
      <w:r w:rsidR="00A26072" w:rsidRPr="00357A09">
        <w:rPr>
          <w:rFonts w:ascii="Times New Roman" w:hAnsi="Times New Roman" w:cs="Times New Roman"/>
          <w:sz w:val="20"/>
          <w:szCs w:val="20"/>
          <w:lang w:val="en-US" w:eastAsia="ja-JP"/>
        </w:rPr>
        <w:t>. The logical extension to the Rel-15 specification would thus be:</w:t>
      </w:r>
    </w:p>
    <w:tbl>
      <w:tblPr>
        <w:tblStyle w:val="TableGrid"/>
        <w:tblW w:w="0" w:type="auto"/>
        <w:tblLook w:val="04A0" w:firstRow="1" w:lastRow="0" w:firstColumn="1" w:lastColumn="0" w:noHBand="0" w:noVBand="1"/>
      </w:tblPr>
      <w:tblGrid>
        <w:gridCol w:w="9629"/>
      </w:tblGrid>
      <w:tr w:rsidR="000267C7" w:rsidRPr="00E67985" w14:paraId="03860A46" w14:textId="77777777" w:rsidTr="000267C7">
        <w:tc>
          <w:tcPr>
            <w:tcW w:w="9629" w:type="dxa"/>
          </w:tcPr>
          <w:p w14:paraId="3A8D845A" w14:textId="6AF2EDAF" w:rsidR="00A26072" w:rsidRPr="00A26072" w:rsidRDefault="00A26072" w:rsidP="00A26072">
            <w:pPr>
              <w:spacing w:after="180" w:line="240" w:lineRule="auto"/>
              <w:ind w:left="568"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For UE processing capability 1: If the PDSCH is mapping type B as given in subclause 7.4.1.1 of [4, TS 38.211], and</w:t>
            </w:r>
          </w:p>
          <w:p w14:paraId="621B4942" w14:textId="7C27B03C" w:rsidR="00A26072" w:rsidRP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lastRenderedPageBreak/>
              <w:t>-</w:t>
            </w:r>
            <w:r w:rsidRPr="00A26072">
              <w:rPr>
                <w:rFonts w:ascii="Times New Roman" w:eastAsia="Times New Roman" w:hAnsi="Times New Roman" w:cs="Times New Roman"/>
                <w:sz w:val="20"/>
                <w:szCs w:val="20"/>
                <w:lang w:val="x-none"/>
              </w:rPr>
              <w:tab/>
            </w:r>
            <w:proofErr w:type="spellStart"/>
            <w:r w:rsidRPr="00A26072">
              <w:rPr>
                <w:rFonts w:ascii="Times New Roman" w:eastAsia="Times New Roman" w:hAnsi="Times New Roman" w:cs="Times New Roman"/>
                <w:sz w:val="20"/>
                <w:szCs w:val="20"/>
                <w:lang w:val="x-none"/>
              </w:rPr>
              <w:t>if</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number</w:t>
            </w:r>
            <w:proofErr w:type="spellEnd"/>
            <w:r w:rsidRPr="00A26072">
              <w:rPr>
                <w:rFonts w:ascii="Times New Roman" w:eastAsia="Times New Roman" w:hAnsi="Times New Roman" w:cs="Times New Roman"/>
                <w:sz w:val="20"/>
                <w:szCs w:val="20"/>
                <w:lang w:val="x-none"/>
              </w:rPr>
              <w:t xml:space="preserve"> of PDSCH </w:t>
            </w:r>
            <w:proofErr w:type="spellStart"/>
            <w:r w:rsidRPr="00A26072">
              <w:rPr>
                <w:rFonts w:ascii="Times New Roman" w:eastAsia="Times New Roman" w:hAnsi="Times New Roman" w:cs="Times New Roman"/>
                <w:sz w:val="20"/>
                <w:szCs w:val="20"/>
                <w:lang w:val="x-none"/>
              </w:rPr>
              <w:t>symbols</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allocated</w:t>
            </w:r>
            <w:proofErr w:type="spellEnd"/>
            <w:r w:rsidRPr="00A26072">
              <w:rPr>
                <w:rFonts w:ascii="Times New Roman" w:eastAsia="Times New Roman" w:hAnsi="Times New Roman" w:cs="Times New Roman"/>
                <w:sz w:val="20"/>
                <w:szCs w:val="20"/>
                <w:lang w:val="x-none"/>
              </w:rPr>
              <w:t xml:space="preserve"> is </w:t>
            </w:r>
            <w:r w:rsidRPr="00A70CD5">
              <w:rPr>
                <w:rFonts w:ascii="Times New Roman" w:eastAsia="Times New Roman" w:hAnsi="Times New Roman" w:cs="Times New Roman"/>
                <w:sz w:val="20"/>
                <w:szCs w:val="20"/>
                <w:lang w:val="en-US"/>
              </w:rPr>
              <w:t xml:space="preserve">7 </w:t>
            </w:r>
            <w:r w:rsidRPr="00A70CD5">
              <w:rPr>
                <w:rFonts w:ascii="Times New Roman" w:eastAsia="Times New Roman" w:hAnsi="Times New Roman" w:cs="Times New Roman"/>
                <w:color w:val="FF0000"/>
                <w:sz w:val="20"/>
                <w:szCs w:val="20"/>
                <w:highlight w:val="yellow"/>
                <w:u w:val="single"/>
                <w:lang w:val="en-US"/>
              </w:rPr>
              <w:t>or more</w:t>
            </w:r>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then</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A70CD5">
              <w:rPr>
                <w:rFonts w:ascii="Times New Roman" w:eastAsia="Times New Roman" w:hAnsi="Times New Roman" w:cs="Times New Roman"/>
                <w:i/>
                <w:sz w:val="20"/>
                <w:szCs w:val="20"/>
                <w:vertAlign w:val="subscript"/>
                <w:lang w:val="en-US"/>
              </w:rPr>
              <w:t>1</w:t>
            </w:r>
            <w:r w:rsidRPr="00A26072">
              <w:rPr>
                <w:rFonts w:ascii="Times New Roman" w:eastAsia="Times New Roman" w:hAnsi="Times New Roman" w:cs="Times New Roman"/>
                <w:sz w:val="20"/>
                <w:szCs w:val="20"/>
                <w:lang w:val="x-none"/>
              </w:rPr>
              <w:t xml:space="preserve"> = 0,</w:t>
            </w:r>
          </w:p>
          <w:p w14:paraId="305CF0FE" w14:textId="669F4303" w:rsidR="00A26072" w:rsidRPr="004942D7" w:rsidRDefault="00A26072" w:rsidP="00A26072">
            <w:pPr>
              <w:spacing w:after="180" w:line="240" w:lineRule="auto"/>
              <w:ind w:left="851" w:hanging="284"/>
              <w:rPr>
                <w:rFonts w:ascii="Times New Roman" w:eastAsia="Times New Roman" w:hAnsi="Times New Roman" w:cs="Times New Roman"/>
                <w:sz w:val="20"/>
                <w:szCs w:val="20"/>
                <w:lang w:val="x-none"/>
              </w:rPr>
            </w:pPr>
            <w:r w:rsidRPr="004942D7">
              <w:rPr>
                <w:rFonts w:ascii="Times New Roman" w:eastAsia="Times New Roman" w:hAnsi="Times New Roman" w:cs="Times New Roman"/>
                <w:color w:val="FF0000"/>
                <w:sz w:val="20"/>
                <w:szCs w:val="20"/>
                <w:highlight w:val="yellow"/>
                <w:u w:val="single"/>
                <w:lang w:val="x-none"/>
              </w:rPr>
              <w:t>-</w:t>
            </w:r>
            <w:r w:rsidRPr="004942D7">
              <w:rPr>
                <w:rFonts w:ascii="Times New Roman" w:eastAsia="Times New Roman" w:hAnsi="Times New Roman" w:cs="Times New Roman"/>
                <w:color w:val="FF0000"/>
                <w:sz w:val="20"/>
                <w:szCs w:val="20"/>
                <w:highlight w:val="yellow"/>
                <w:u w:val="single"/>
                <w:lang w:val="x-none"/>
              </w:rPr>
              <w:tab/>
            </w:r>
            <w:proofErr w:type="spellStart"/>
            <w:r w:rsidRPr="004942D7">
              <w:rPr>
                <w:rFonts w:ascii="Times New Roman" w:eastAsia="Times New Roman" w:hAnsi="Times New Roman" w:cs="Times New Roman"/>
                <w:color w:val="FF0000"/>
                <w:sz w:val="20"/>
                <w:szCs w:val="20"/>
                <w:highlight w:val="yellow"/>
                <w:u w:val="single"/>
                <w:lang w:val="x-none"/>
              </w:rPr>
              <w:t>if</w:t>
            </w:r>
            <w:proofErr w:type="spellEnd"/>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the</w:t>
            </w:r>
            <w:proofErr w:type="spellEnd"/>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number</w:t>
            </w:r>
            <w:proofErr w:type="spellEnd"/>
            <w:r w:rsidRPr="004942D7">
              <w:rPr>
                <w:rFonts w:ascii="Times New Roman" w:eastAsia="Times New Roman" w:hAnsi="Times New Roman" w:cs="Times New Roman"/>
                <w:color w:val="FF0000"/>
                <w:sz w:val="20"/>
                <w:szCs w:val="20"/>
                <w:highlight w:val="yellow"/>
                <w:u w:val="single"/>
                <w:lang w:val="x-none"/>
              </w:rPr>
              <w:t xml:space="preserve"> of PDSCH </w:t>
            </w:r>
            <w:proofErr w:type="spellStart"/>
            <w:r w:rsidRPr="004942D7">
              <w:rPr>
                <w:rFonts w:ascii="Times New Roman" w:eastAsia="Times New Roman" w:hAnsi="Times New Roman" w:cs="Times New Roman"/>
                <w:color w:val="FF0000"/>
                <w:sz w:val="20"/>
                <w:szCs w:val="20"/>
                <w:highlight w:val="yellow"/>
                <w:u w:val="single"/>
                <w:lang w:val="x-none"/>
              </w:rPr>
              <w:t>symbols</w:t>
            </w:r>
            <w:proofErr w:type="spellEnd"/>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allocated</w:t>
            </w:r>
            <w:proofErr w:type="spellEnd"/>
            <w:r w:rsidRPr="004942D7">
              <w:rPr>
                <w:rFonts w:ascii="Times New Roman" w:eastAsia="Times New Roman" w:hAnsi="Times New Roman" w:cs="Times New Roman"/>
                <w:color w:val="FF0000"/>
                <w:sz w:val="20"/>
                <w:szCs w:val="20"/>
                <w:highlight w:val="yellow"/>
                <w:u w:val="single"/>
                <w:lang w:val="x-none"/>
              </w:rPr>
              <w:t xml:space="preserve"> is </w:t>
            </w:r>
            <w:r w:rsidRPr="00A70CD5">
              <w:rPr>
                <w:rFonts w:ascii="Times New Roman" w:eastAsia="Times New Roman" w:hAnsi="Times New Roman" w:cs="Times New Roman"/>
                <w:color w:val="FF0000"/>
                <w:sz w:val="20"/>
                <w:szCs w:val="20"/>
                <w:highlight w:val="yellow"/>
                <w:u w:val="single"/>
                <w:lang w:val="en-US"/>
              </w:rPr>
              <w:t>6</w:t>
            </w:r>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then</w:t>
            </w:r>
            <w:proofErr w:type="spellEnd"/>
            <w:r w:rsidRPr="004942D7">
              <w:rPr>
                <w:rFonts w:ascii="Times New Roman" w:eastAsia="Times New Roman" w:hAnsi="Times New Roman" w:cs="Times New Roman"/>
                <w:color w:val="FF0000"/>
                <w:sz w:val="20"/>
                <w:szCs w:val="20"/>
                <w:highlight w:val="yellow"/>
                <w:u w:val="single"/>
                <w:lang w:val="x-none"/>
              </w:rPr>
              <w:t xml:space="preserve"> </w:t>
            </w:r>
            <w:r w:rsidRPr="004942D7">
              <w:rPr>
                <w:rFonts w:ascii="Times New Roman" w:eastAsia="Times New Roman" w:hAnsi="Times New Roman" w:cs="Times New Roman"/>
                <w:i/>
                <w:color w:val="FF0000"/>
                <w:sz w:val="20"/>
                <w:szCs w:val="20"/>
                <w:highlight w:val="yellow"/>
                <w:u w:val="single"/>
                <w:lang w:val="x-none"/>
              </w:rPr>
              <w:t>d</w:t>
            </w:r>
            <w:r w:rsidRPr="004942D7">
              <w:rPr>
                <w:rFonts w:ascii="Times New Roman" w:eastAsia="Times New Roman" w:hAnsi="Times New Roman" w:cs="Times New Roman"/>
                <w:i/>
                <w:color w:val="FF0000"/>
                <w:sz w:val="20"/>
                <w:szCs w:val="20"/>
                <w:highlight w:val="yellow"/>
                <w:u w:val="single"/>
                <w:vertAlign w:val="subscript"/>
                <w:lang w:val="x-none"/>
              </w:rPr>
              <w:t>1,</w:t>
            </w:r>
            <w:r w:rsidRPr="00A70CD5">
              <w:rPr>
                <w:rFonts w:ascii="Times New Roman" w:eastAsia="Times New Roman" w:hAnsi="Times New Roman" w:cs="Times New Roman"/>
                <w:i/>
                <w:color w:val="FF0000"/>
                <w:sz w:val="20"/>
                <w:szCs w:val="20"/>
                <w:highlight w:val="yellow"/>
                <w:u w:val="single"/>
                <w:vertAlign w:val="subscript"/>
                <w:lang w:val="en-US"/>
              </w:rPr>
              <w:t>1</w:t>
            </w:r>
            <w:r w:rsidRPr="004942D7">
              <w:rPr>
                <w:rFonts w:ascii="Times New Roman" w:eastAsia="Times New Roman" w:hAnsi="Times New Roman" w:cs="Times New Roman"/>
                <w:color w:val="FF0000"/>
                <w:sz w:val="20"/>
                <w:szCs w:val="20"/>
                <w:highlight w:val="yellow"/>
                <w:u w:val="single"/>
                <w:lang w:val="x-none"/>
              </w:rPr>
              <w:t xml:space="preserve"> = </w:t>
            </w:r>
            <w:r w:rsidRPr="00A70CD5">
              <w:rPr>
                <w:rFonts w:ascii="Times New Roman" w:eastAsia="Times New Roman" w:hAnsi="Times New Roman" w:cs="Times New Roman"/>
                <w:color w:val="FF0000"/>
                <w:sz w:val="20"/>
                <w:szCs w:val="20"/>
                <w:highlight w:val="yellow"/>
                <w:u w:val="single"/>
                <w:lang w:val="en-US"/>
              </w:rPr>
              <w:t>1</w:t>
            </w:r>
          </w:p>
          <w:p w14:paraId="78961696" w14:textId="10284C99" w:rsidR="00A26072" w:rsidRPr="00A70CD5" w:rsidRDefault="00A26072" w:rsidP="00A26072">
            <w:pPr>
              <w:spacing w:after="180" w:line="240" w:lineRule="auto"/>
              <w:ind w:left="851" w:hanging="284"/>
              <w:rPr>
                <w:rFonts w:ascii="Times New Roman" w:eastAsia="Times New Roman" w:hAnsi="Times New Roman" w:cs="Times New Roman"/>
                <w:color w:val="FF0000"/>
                <w:sz w:val="20"/>
                <w:szCs w:val="20"/>
                <w:u w:val="single"/>
                <w:lang w:val="en-US"/>
              </w:rPr>
            </w:pPr>
            <w:r w:rsidRPr="004942D7">
              <w:rPr>
                <w:rFonts w:ascii="Times New Roman" w:eastAsia="Times New Roman" w:hAnsi="Times New Roman" w:cs="Times New Roman"/>
                <w:color w:val="FF0000"/>
                <w:sz w:val="20"/>
                <w:szCs w:val="20"/>
                <w:highlight w:val="yellow"/>
                <w:u w:val="single"/>
                <w:lang w:val="x-none"/>
              </w:rPr>
              <w:t>-</w:t>
            </w:r>
            <w:r w:rsidRPr="004942D7">
              <w:rPr>
                <w:rFonts w:ascii="Times New Roman" w:eastAsia="Times New Roman" w:hAnsi="Times New Roman" w:cs="Times New Roman"/>
                <w:color w:val="FF0000"/>
                <w:sz w:val="20"/>
                <w:szCs w:val="20"/>
                <w:highlight w:val="yellow"/>
                <w:u w:val="single"/>
                <w:lang w:val="x-none"/>
              </w:rPr>
              <w:tab/>
            </w:r>
            <w:proofErr w:type="spellStart"/>
            <w:r w:rsidRPr="004942D7">
              <w:rPr>
                <w:rFonts w:ascii="Times New Roman" w:eastAsia="Times New Roman" w:hAnsi="Times New Roman" w:cs="Times New Roman"/>
                <w:color w:val="FF0000"/>
                <w:sz w:val="20"/>
                <w:szCs w:val="20"/>
                <w:highlight w:val="yellow"/>
                <w:u w:val="single"/>
                <w:lang w:val="x-none"/>
              </w:rPr>
              <w:t>if</w:t>
            </w:r>
            <w:proofErr w:type="spellEnd"/>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the</w:t>
            </w:r>
            <w:proofErr w:type="spellEnd"/>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number</w:t>
            </w:r>
            <w:proofErr w:type="spellEnd"/>
            <w:r w:rsidRPr="004942D7">
              <w:rPr>
                <w:rFonts w:ascii="Times New Roman" w:eastAsia="Times New Roman" w:hAnsi="Times New Roman" w:cs="Times New Roman"/>
                <w:color w:val="FF0000"/>
                <w:sz w:val="20"/>
                <w:szCs w:val="20"/>
                <w:highlight w:val="yellow"/>
                <w:u w:val="single"/>
                <w:lang w:val="x-none"/>
              </w:rPr>
              <w:t xml:space="preserve"> of PDSCH </w:t>
            </w:r>
            <w:proofErr w:type="spellStart"/>
            <w:r w:rsidRPr="004942D7">
              <w:rPr>
                <w:rFonts w:ascii="Times New Roman" w:eastAsia="Times New Roman" w:hAnsi="Times New Roman" w:cs="Times New Roman"/>
                <w:color w:val="FF0000"/>
                <w:sz w:val="20"/>
                <w:szCs w:val="20"/>
                <w:highlight w:val="yellow"/>
                <w:u w:val="single"/>
                <w:lang w:val="x-none"/>
              </w:rPr>
              <w:t>symbols</w:t>
            </w:r>
            <w:proofErr w:type="spellEnd"/>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allocated</w:t>
            </w:r>
            <w:proofErr w:type="spellEnd"/>
            <w:r w:rsidRPr="004942D7">
              <w:rPr>
                <w:rFonts w:ascii="Times New Roman" w:eastAsia="Times New Roman" w:hAnsi="Times New Roman" w:cs="Times New Roman"/>
                <w:color w:val="FF0000"/>
                <w:sz w:val="20"/>
                <w:szCs w:val="20"/>
                <w:highlight w:val="yellow"/>
                <w:u w:val="single"/>
                <w:lang w:val="x-none"/>
              </w:rPr>
              <w:t xml:space="preserve"> is </w:t>
            </w:r>
            <w:r w:rsidRPr="00A70CD5">
              <w:rPr>
                <w:rFonts w:ascii="Times New Roman" w:eastAsia="Times New Roman" w:hAnsi="Times New Roman" w:cs="Times New Roman"/>
                <w:color w:val="FF0000"/>
                <w:sz w:val="20"/>
                <w:szCs w:val="20"/>
                <w:highlight w:val="yellow"/>
                <w:u w:val="single"/>
                <w:lang w:val="en-US"/>
              </w:rPr>
              <w:t>5</w:t>
            </w:r>
            <w:r w:rsidRPr="004942D7">
              <w:rPr>
                <w:rFonts w:ascii="Times New Roman" w:eastAsia="Times New Roman" w:hAnsi="Times New Roman" w:cs="Times New Roman"/>
                <w:color w:val="FF0000"/>
                <w:sz w:val="20"/>
                <w:szCs w:val="20"/>
                <w:highlight w:val="yellow"/>
                <w:u w:val="single"/>
                <w:lang w:val="x-none"/>
              </w:rPr>
              <w:t xml:space="preserve">, </w:t>
            </w:r>
            <w:proofErr w:type="spellStart"/>
            <w:r w:rsidRPr="004942D7">
              <w:rPr>
                <w:rFonts w:ascii="Times New Roman" w:eastAsia="Times New Roman" w:hAnsi="Times New Roman" w:cs="Times New Roman"/>
                <w:color w:val="FF0000"/>
                <w:sz w:val="20"/>
                <w:szCs w:val="20"/>
                <w:highlight w:val="yellow"/>
                <w:u w:val="single"/>
                <w:lang w:val="x-none"/>
              </w:rPr>
              <w:t>then</w:t>
            </w:r>
            <w:proofErr w:type="spellEnd"/>
            <w:r w:rsidRPr="004942D7">
              <w:rPr>
                <w:rFonts w:ascii="Times New Roman" w:eastAsia="Times New Roman" w:hAnsi="Times New Roman" w:cs="Times New Roman"/>
                <w:color w:val="FF0000"/>
                <w:sz w:val="20"/>
                <w:szCs w:val="20"/>
                <w:highlight w:val="yellow"/>
                <w:u w:val="single"/>
                <w:lang w:val="x-none"/>
              </w:rPr>
              <w:t xml:space="preserve"> </w:t>
            </w:r>
            <w:r w:rsidRPr="004942D7">
              <w:rPr>
                <w:rFonts w:ascii="Times New Roman" w:eastAsia="Times New Roman" w:hAnsi="Times New Roman" w:cs="Times New Roman"/>
                <w:i/>
                <w:color w:val="FF0000"/>
                <w:sz w:val="20"/>
                <w:szCs w:val="20"/>
                <w:highlight w:val="yellow"/>
                <w:u w:val="single"/>
                <w:lang w:val="x-none"/>
              </w:rPr>
              <w:t>d</w:t>
            </w:r>
            <w:r w:rsidRPr="004942D7">
              <w:rPr>
                <w:rFonts w:ascii="Times New Roman" w:eastAsia="Times New Roman" w:hAnsi="Times New Roman" w:cs="Times New Roman"/>
                <w:i/>
                <w:color w:val="FF0000"/>
                <w:sz w:val="20"/>
                <w:szCs w:val="20"/>
                <w:highlight w:val="yellow"/>
                <w:u w:val="single"/>
                <w:vertAlign w:val="subscript"/>
                <w:lang w:val="x-none"/>
              </w:rPr>
              <w:t>1,</w:t>
            </w:r>
            <w:r w:rsidRPr="00A70CD5">
              <w:rPr>
                <w:rFonts w:ascii="Times New Roman" w:eastAsia="Times New Roman" w:hAnsi="Times New Roman" w:cs="Times New Roman"/>
                <w:i/>
                <w:color w:val="FF0000"/>
                <w:sz w:val="20"/>
                <w:szCs w:val="20"/>
                <w:highlight w:val="yellow"/>
                <w:u w:val="single"/>
                <w:vertAlign w:val="subscript"/>
                <w:lang w:val="en-US"/>
              </w:rPr>
              <w:t>1</w:t>
            </w:r>
            <w:r w:rsidRPr="004942D7">
              <w:rPr>
                <w:rFonts w:ascii="Times New Roman" w:eastAsia="Times New Roman" w:hAnsi="Times New Roman" w:cs="Times New Roman"/>
                <w:color w:val="FF0000"/>
                <w:sz w:val="20"/>
                <w:szCs w:val="20"/>
                <w:highlight w:val="yellow"/>
                <w:u w:val="single"/>
                <w:lang w:val="x-none"/>
              </w:rPr>
              <w:t xml:space="preserve"> = </w:t>
            </w:r>
            <w:r w:rsidRPr="00A70CD5">
              <w:rPr>
                <w:rFonts w:ascii="Times New Roman" w:eastAsia="Times New Roman" w:hAnsi="Times New Roman" w:cs="Times New Roman"/>
                <w:color w:val="FF0000"/>
                <w:sz w:val="20"/>
                <w:szCs w:val="20"/>
                <w:highlight w:val="yellow"/>
                <w:u w:val="single"/>
                <w:lang w:val="en-US"/>
              </w:rPr>
              <w:t>2</w:t>
            </w:r>
          </w:p>
          <w:p w14:paraId="4BD65DA4" w14:textId="2749C4D1" w:rsid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proofErr w:type="spellStart"/>
            <w:r w:rsidRPr="00A26072">
              <w:rPr>
                <w:rFonts w:ascii="Times New Roman" w:eastAsia="Times New Roman" w:hAnsi="Times New Roman" w:cs="Times New Roman"/>
                <w:sz w:val="20"/>
                <w:szCs w:val="20"/>
                <w:lang w:val="x-none"/>
              </w:rPr>
              <w:t>if</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number</w:t>
            </w:r>
            <w:proofErr w:type="spellEnd"/>
            <w:r w:rsidRPr="00A26072">
              <w:rPr>
                <w:rFonts w:ascii="Times New Roman" w:eastAsia="Times New Roman" w:hAnsi="Times New Roman" w:cs="Times New Roman"/>
                <w:sz w:val="20"/>
                <w:szCs w:val="20"/>
                <w:lang w:val="x-none"/>
              </w:rPr>
              <w:t xml:space="preserve"> of PDSCH </w:t>
            </w:r>
            <w:proofErr w:type="spellStart"/>
            <w:r w:rsidRPr="00A26072">
              <w:rPr>
                <w:rFonts w:ascii="Times New Roman" w:eastAsia="Times New Roman" w:hAnsi="Times New Roman" w:cs="Times New Roman"/>
                <w:sz w:val="20"/>
                <w:szCs w:val="20"/>
                <w:lang w:val="x-none"/>
              </w:rPr>
              <w:t>symbols</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allocated</w:t>
            </w:r>
            <w:proofErr w:type="spellEnd"/>
            <w:r w:rsidRPr="00A26072">
              <w:rPr>
                <w:rFonts w:ascii="Times New Roman" w:eastAsia="Times New Roman" w:hAnsi="Times New Roman" w:cs="Times New Roman"/>
                <w:sz w:val="20"/>
                <w:szCs w:val="20"/>
                <w:lang w:val="x-none"/>
              </w:rPr>
              <w:t xml:space="preserve"> is 4, </w:t>
            </w:r>
            <w:proofErr w:type="spellStart"/>
            <w:r w:rsidRPr="00A26072">
              <w:rPr>
                <w:rFonts w:ascii="Times New Roman" w:eastAsia="Times New Roman" w:hAnsi="Times New Roman" w:cs="Times New Roman"/>
                <w:sz w:val="20"/>
                <w:szCs w:val="20"/>
                <w:lang w:val="x-none"/>
              </w:rPr>
              <w:t>then</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A70CD5">
              <w:rPr>
                <w:rFonts w:ascii="Times New Roman" w:eastAsia="Times New Roman" w:hAnsi="Times New Roman" w:cs="Times New Roman"/>
                <w:i/>
                <w:sz w:val="20"/>
                <w:szCs w:val="20"/>
                <w:vertAlign w:val="subscript"/>
                <w:lang w:val="en-US"/>
              </w:rPr>
              <w:t>1</w:t>
            </w:r>
            <w:r w:rsidRPr="00A26072">
              <w:rPr>
                <w:rFonts w:ascii="Times New Roman" w:eastAsia="Times New Roman" w:hAnsi="Times New Roman" w:cs="Times New Roman"/>
                <w:sz w:val="20"/>
                <w:szCs w:val="20"/>
                <w:lang w:val="x-none"/>
              </w:rPr>
              <w:t xml:space="preserve"> = 3</w:t>
            </w:r>
          </w:p>
          <w:p w14:paraId="79D32F4C" w14:textId="14A76758" w:rsidR="00A26072" w:rsidRP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if the number of PDSCH symbols allocated is 2</w:t>
            </w:r>
            <w:r>
              <w:rPr>
                <w:rFonts w:ascii="Times New Roman" w:eastAsia="Times New Roman" w:hAnsi="Times New Roman" w:cs="Times New Roman"/>
                <w:sz w:val="20"/>
                <w:szCs w:val="20"/>
                <w:lang w:val="en-AU"/>
              </w:rPr>
              <w:t xml:space="preserve"> </w:t>
            </w:r>
            <w:r w:rsidRPr="004942D7">
              <w:rPr>
                <w:rFonts w:ascii="Times New Roman" w:eastAsia="Times New Roman" w:hAnsi="Times New Roman" w:cs="Times New Roman"/>
                <w:color w:val="FF0000"/>
                <w:sz w:val="20"/>
                <w:szCs w:val="20"/>
                <w:highlight w:val="yellow"/>
                <w:u w:val="single"/>
                <w:lang w:val="en-AU"/>
              </w:rPr>
              <w:t>or 3</w:t>
            </w:r>
            <w:r w:rsidRPr="00A26072">
              <w:rPr>
                <w:rFonts w:ascii="Times New Roman" w:eastAsia="Times New Roman" w:hAnsi="Times New Roman" w:cs="Times New Roman"/>
                <w:sz w:val="20"/>
                <w:szCs w:val="20"/>
                <w:lang w:val="en-AU"/>
              </w:rPr>
              <w:t xml:space="preserve">, then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A70CD5">
              <w:rPr>
                <w:rFonts w:ascii="Times New Roman" w:eastAsia="Times New Roman" w:hAnsi="Times New Roman" w:cs="Times New Roman"/>
                <w:i/>
                <w:sz w:val="20"/>
                <w:szCs w:val="20"/>
                <w:vertAlign w:val="subscript"/>
                <w:lang w:val="en-US"/>
              </w:rPr>
              <w:t>1</w:t>
            </w:r>
            <w:r w:rsidRPr="00A26072">
              <w:rPr>
                <w:rFonts w:ascii="Times New Roman" w:eastAsia="Times New Roman" w:hAnsi="Times New Roman" w:cs="Times New Roman"/>
                <w:sz w:val="20"/>
                <w:szCs w:val="20"/>
                <w:lang w:val="x-none"/>
              </w:rPr>
              <w:t xml:space="preserve"> = 3</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where</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sz w:val="20"/>
                <w:szCs w:val="20"/>
                <w:lang w:val="x-none"/>
              </w:rPr>
              <w:t xml:space="preserve"> is</w:t>
            </w:r>
            <w:r w:rsidRPr="00A26072">
              <w:rPr>
                <w:rFonts w:ascii="Times New Roman" w:eastAsia="Times New Roman" w:hAnsi="Times New Roman" w:cs="Times New Roman"/>
                <w:sz w:val="20"/>
                <w:szCs w:val="20"/>
                <w:lang w:val="en-AU"/>
              </w:rPr>
              <w:t xml:space="preserve"> the number of overlapping symbols of the scheduling PDCCH and the scheduled PDSCH.</w:t>
            </w:r>
          </w:p>
          <w:p w14:paraId="35CA64D4" w14:textId="77777777" w:rsidR="00A26072" w:rsidRPr="00A26072" w:rsidRDefault="00A26072" w:rsidP="00A26072">
            <w:pPr>
              <w:spacing w:after="180" w:line="240" w:lineRule="auto"/>
              <w:ind w:left="568"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en-AU"/>
              </w:rPr>
              <w:t>-</w:t>
            </w:r>
            <w:r w:rsidRPr="00A26072">
              <w:rPr>
                <w:rFonts w:ascii="Times New Roman" w:eastAsia="Times New Roman" w:hAnsi="Times New Roman" w:cs="Times New Roman"/>
                <w:sz w:val="20"/>
                <w:szCs w:val="20"/>
                <w:lang w:val="en-AU"/>
              </w:rPr>
              <w:tab/>
              <w:t xml:space="preserve">For UE processing capability 2: If the PDSCH is mapping type B as given in subclause 7.4.1.1 of [4, TS 38.211], </w:t>
            </w:r>
          </w:p>
          <w:p w14:paraId="308AFA59" w14:textId="6450C9B7" w:rsidR="00A26072" w:rsidRPr="00A26072" w:rsidRDefault="00A26072" w:rsidP="00A26072">
            <w:pPr>
              <w:spacing w:after="180" w:line="240" w:lineRule="auto"/>
              <w:ind w:left="851"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proofErr w:type="spellStart"/>
            <w:r w:rsidRPr="00A26072">
              <w:rPr>
                <w:rFonts w:ascii="Times New Roman" w:eastAsia="Times New Roman" w:hAnsi="Times New Roman" w:cs="Times New Roman"/>
                <w:sz w:val="20"/>
                <w:szCs w:val="20"/>
                <w:lang w:val="x-none"/>
              </w:rPr>
              <w:t>if</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number</w:t>
            </w:r>
            <w:proofErr w:type="spellEnd"/>
            <w:r w:rsidRPr="00A26072">
              <w:rPr>
                <w:rFonts w:ascii="Times New Roman" w:eastAsia="Times New Roman" w:hAnsi="Times New Roman" w:cs="Times New Roman"/>
                <w:sz w:val="20"/>
                <w:szCs w:val="20"/>
                <w:lang w:val="x-none"/>
              </w:rPr>
              <w:t xml:space="preserve"> of PDSCH </w:t>
            </w:r>
            <w:proofErr w:type="spellStart"/>
            <w:r w:rsidRPr="00A26072">
              <w:rPr>
                <w:rFonts w:ascii="Times New Roman" w:eastAsia="Times New Roman" w:hAnsi="Times New Roman" w:cs="Times New Roman"/>
                <w:sz w:val="20"/>
                <w:szCs w:val="20"/>
                <w:lang w:val="x-none"/>
              </w:rPr>
              <w:t>symbols</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allocated</w:t>
            </w:r>
            <w:proofErr w:type="spellEnd"/>
            <w:r w:rsidRPr="00A26072">
              <w:rPr>
                <w:rFonts w:ascii="Times New Roman" w:eastAsia="Times New Roman" w:hAnsi="Times New Roman" w:cs="Times New Roman"/>
                <w:sz w:val="20"/>
                <w:szCs w:val="20"/>
                <w:lang w:val="x-none"/>
              </w:rPr>
              <w:t xml:space="preserve"> is </w:t>
            </w:r>
            <w:r w:rsidRPr="00A70CD5">
              <w:rPr>
                <w:rFonts w:ascii="Times New Roman" w:eastAsia="Times New Roman" w:hAnsi="Times New Roman" w:cs="Times New Roman"/>
                <w:sz w:val="20"/>
                <w:szCs w:val="20"/>
                <w:lang w:val="en-US"/>
              </w:rPr>
              <w:t>7</w:t>
            </w:r>
            <w:r w:rsidR="00443494" w:rsidRPr="00A70CD5">
              <w:rPr>
                <w:rFonts w:ascii="Times New Roman" w:eastAsia="Times New Roman" w:hAnsi="Times New Roman" w:cs="Times New Roman"/>
                <w:sz w:val="20"/>
                <w:szCs w:val="20"/>
                <w:lang w:val="en-US"/>
              </w:rPr>
              <w:t xml:space="preserve"> </w:t>
            </w:r>
            <w:r w:rsidR="00443494" w:rsidRPr="00A70CD5">
              <w:rPr>
                <w:rFonts w:ascii="Times New Roman" w:eastAsia="Times New Roman" w:hAnsi="Times New Roman" w:cs="Times New Roman"/>
                <w:color w:val="FF0000"/>
                <w:sz w:val="20"/>
                <w:szCs w:val="20"/>
                <w:highlight w:val="yellow"/>
                <w:u w:val="single"/>
                <w:lang w:val="en-US"/>
              </w:rPr>
              <w:t>or more</w:t>
            </w:r>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then</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A70CD5">
              <w:rPr>
                <w:rFonts w:ascii="Times New Roman" w:eastAsia="Times New Roman" w:hAnsi="Times New Roman" w:cs="Times New Roman"/>
                <w:i/>
                <w:sz w:val="20"/>
                <w:szCs w:val="20"/>
                <w:vertAlign w:val="subscript"/>
                <w:lang w:val="en-US"/>
              </w:rPr>
              <w:t>1</w:t>
            </w:r>
            <w:r w:rsidRPr="00A26072">
              <w:rPr>
                <w:rFonts w:ascii="Times New Roman" w:eastAsia="Times New Roman" w:hAnsi="Times New Roman" w:cs="Times New Roman"/>
                <w:sz w:val="20"/>
                <w:szCs w:val="20"/>
                <w:lang w:val="x-none"/>
              </w:rPr>
              <w:t xml:space="preserve"> = 0,</w:t>
            </w:r>
          </w:p>
          <w:p w14:paraId="5EB3004C" w14:textId="25240D1C" w:rsidR="00A26072" w:rsidRPr="00A70CD5" w:rsidRDefault="00A26072" w:rsidP="00A26072">
            <w:pPr>
              <w:spacing w:after="180" w:line="240" w:lineRule="auto"/>
              <w:ind w:left="851" w:hanging="284"/>
              <w:rPr>
                <w:rFonts w:ascii="Times New Roman" w:eastAsia="Times New Roman" w:hAnsi="Times New Roman" w:cs="Times New Roman"/>
                <w:sz w:val="20"/>
                <w:szCs w:val="20"/>
                <w:lang w:val="en-US"/>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proofErr w:type="spellStart"/>
            <w:r w:rsidRPr="00A26072">
              <w:rPr>
                <w:rFonts w:ascii="Times New Roman" w:eastAsia="Times New Roman" w:hAnsi="Times New Roman" w:cs="Times New Roman"/>
                <w:sz w:val="20"/>
                <w:szCs w:val="20"/>
                <w:lang w:val="x-none"/>
              </w:rPr>
              <w:t>if</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number</w:t>
            </w:r>
            <w:proofErr w:type="spellEnd"/>
            <w:r w:rsidRPr="00A26072">
              <w:rPr>
                <w:rFonts w:ascii="Times New Roman" w:eastAsia="Times New Roman" w:hAnsi="Times New Roman" w:cs="Times New Roman"/>
                <w:sz w:val="20"/>
                <w:szCs w:val="20"/>
                <w:lang w:val="x-none"/>
              </w:rPr>
              <w:t xml:space="preserve"> of PDSCH </w:t>
            </w:r>
            <w:proofErr w:type="spellStart"/>
            <w:r w:rsidRPr="00A26072">
              <w:rPr>
                <w:rFonts w:ascii="Times New Roman" w:eastAsia="Times New Roman" w:hAnsi="Times New Roman" w:cs="Times New Roman"/>
                <w:sz w:val="20"/>
                <w:szCs w:val="20"/>
                <w:lang w:val="x-none"/>
              </w:rPr>
              <w:t>symbols</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allocated</w:t>
            </w:r>
            <w:proofErr w:type="spellEnd"/>
            <w:r w:rsidRPr="00A26072">
              <w:rPr>
                <w:rFonts w:ascii="Times New Roman" w:eastAsia="Times New Roman" w:hAnsi="Times New Roman" w:cs="Times New Roman"/>
                <w:sz w:val="20"/>
                <w:szCs w:val="20"/>
                <w:lang w:val="x-none"/>
              </w:rPr>
              <w:t xml:space="preserve"> is </w:t>
            </w:r>
            <w:r w:rsidR="00486FC9" w:rsidRPr="00A70CD5">
              <w:rPr>
                <w:rFonts w:ascii="Times New Roman" w:eastAsia="Times New Roman" w:hAnsi="Times New Roman" w:cs="Times New Roman"/>
                <w:color w:val="FF0000"/>
                <w:sz w:val="20"/>
                <w:szCs w:val="20"/>
                <w:highlight w:val="yellow"/>
                <w:u w:val="single"/>
                <w:lang w:val="en-US"/>
              </w:rPr>
              <w:t>3,</w:t>
            </w:r>
            <w:r w:rsidR="00486FC9" w:rsidRPr="00A70CD5">
              <w:rPr>
                <w:rFonts w:ascii="Times New Roman" w:eastAsia="Times New Roman" w:hAnsi="Times New Roman" w:cs="Times New Roman"/>
                <w:color w:val="FF0000"/>
                <w:sz w:val="20"/>
                <w:szCs w:val="20"/>
                <w:lang w:val="en-US"/>
              </w:rPr>
              <w:t xml:space="preserve"> </w:t>
            </w:r>
            <w:r w:rsidRPr="00A70CD5">
              <w:rPr>
                <w:rFonts w:ascii="Times New Roman" w:eastAsia="Times New Roman" w:hAnsi="Times New Roman" w:cs="Times New Roman"/>
                <w:sz w:val="20"/>
                <w:szCs w:val="20"/>
                <w:lang w:val="en-US"/>
              </w:rPr>
              <w:t>4</w:t>
            </w:r>
            <w:r w:rsidRPr="00A26072">
              <w:rPr>
                <w:rFonts w:ascii="Times New Roman" w:eastAsia="Times New Roman" w:hAnsi="Times New Roman" w:cs="Times New Roman"/>
                <w:sz w:val="20"/>
                <w:szCs w:val="20"/>
                <w:lang w:val="x-none"/>
              </w:rPr>
              <w:t xml:space="preserve">, </w:t>
            </w:r>
            <w:r w:rsidR="00443494" w:rsidRPr="00A70CD5">
              <w:rPr>
                <w:rFonts w:ascii="Times New Roman" w:eastAsia="Times New Roman" w:hAnsi="Times New Roman" w:cs="Times New Roman"/>
                <w:color w:val="FF0000"/>
                <w:sz w:val="20"/>
                <w:szCs w:val="20"/>
                <w:highlight w:val="yellow"/>
                <w:u w:val="single"/>
                <w:lang w:val="en-US"/>
              </w:rPr>
              <w:t>5 or 6,</w:t>
            </w:r>
            <w:r w:rsidR="00443494" w:rsidRPr="00A70CD5">
              <w:rPr>
                <w:rFonts w:ascii="Times New Roman" w:eastAsia="Times New Roman" w:hAnsi="Times New Roman" w:cs="Times New Roman"/>
                <w:color w:val="FF0000"/>
                <w:sz w:val="20"/>
                <w:szCs w:val="20"/>
                <w:lang w:val="en-US"/>
              </w:rPr>
              <w:t xml:space="preserve"> </w:t>
            </w:r>
            <w:proofErr w:type="spellStart"/>
            <w:r w:rsidRPr="00A26072">
              <w:rPr>
                <w:rFonts w:ascii="Times New Roman" w:eastAsia="Times New Roman" w:hAnsi="Times New Roman" w:cs="Times New Roman"/>
                <w:sz w:val="20"/>
                <w:szCs w:val="20"/>
                <w:lang w:val="x-none"/>
              </w:rPr>
              <w:t>then</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w:t>
            </w:r>
            <w:r w:rsidRPr="00A70CD5">
              <w:rPr>
                <w:rFonts w:ascii="Times New Roman" w:eastAsia="Times New Roman" w:hAnsi="Times New Roman" w:cs="Times New Roman"/>
                <w:i/>
                <w:sz w:val="20"/>
                <w:szCs w:val="20"/>
                <w:vertAlign w:val="subscript"/>
                <w:lang w:val="en-US"/>
              </w:rPr>
              <w:t>1</w:t>
            </w:r>
            <w:r w:rsidRPr="00A26072">
              <w:rPr>
                <w:rFonts w:ascii="Times New Roman" w:eastAsia="Times New Roman" w:hAnsi="Times New Roman" w:cs="Times New Roman"/>
                <w:sz w:val="20"/>
                <w:szCs w:val="20"/>
                <w:lang w:val="x-none"/>
              </w:rPr>
              <w:t xml:space="preserve"> is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number</w:t>
            </w:r>
            <w:proofErr w:type="spellEnd"/>
            <w:r w:rsidRPr="00A26072">
              <w:rPr>
                <w:rFonts w:ascii="Times New Roman" w:eastAsia="Times New Roman" w:hAnsi="Times New Roman" w:cs="Times New Roman"/>
                <w:sz w:val="20"/>
                <w:szCs w:val="20"/>
                <w:lang w:val="x-none"/>
              </w:rPr>
              <w:t xml:space="preserve"> of </w:t>
            </w:r>
            <w:proofErr w:type="spellStart"/>
            <w:r w:rsidRPr="00A26072">
              <w:rPr>
                <w:rFonts w:ascii="Times New Roman" w:eastAsia="Times New Roman" w:hAnsi="Times New Roman" w:cs="Times New Roman"/>
                <w:sz w:val="20"/>
                <w:szCs w:val="20"/>
                <w:lang w:val="x-none"/>
              </w:rPr>
              <w:t>overlapping</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symbols</w:t>
            </w:r>
            <w:proofErr w:type="spellEnd"/>
            <w:r w:rsidRPr="00A26072">
              <w:rPr>
                <w:rFonts w:ascii="Times New Roman" w:eastAsia="Times New Roman" w:hAnsi="Times New Roman" w:cs="Times New Roman"/>
                <w:sz w:val="20"/>
                <w:szCs w:val="20"/>
                <w:lang w:val="x-none"/>
              </w:rPr>
              <w:t xml:space="preserve"> of</w:t>
            </w:r>
            <w:r w:rsidRPr="00A70CD5">
              <w:rPr>
                <w:rFonts w:ascii="Times New Roman" w:eastAsia="Times New Roman" w:hAnsi="Times New Roman" w:cs="Times New Roman"/>
                <w:sz w:val="20"/>
                <w:szCs w:val="20"/>
                <w:lang w:val="en-US"/>
              </w:rPr>
              <w:t xml:space="preserve"> the scheduling PDCCH and the scheduled PDSCH,</w:t>
            </w:r>
          </w:p>
          <w:p w14:paraId="141F46E4" w14:textId="77777777" w:rsidR="00A26072" w:rsidRPr="00A70CD5" w:rsidRDefault="00A26072" w:rsidP="00A26072">
            <w:pPr>
              <w:spacing w:after="180" w:line="240" w:lineRule="auto"/>
              <w:ind w:left="851" w:hanging="284"/>
              <w:rPr>
                <w:rFonts w:ascii="Times New Roman" w:eastAsia="Times New Roman" w:hAnsi="Times New Roman" w:cs="Times New Roman"/>
                <w:color w:val="000000"/>
                <w:sz w:val="20"/>
                <w:szCs w:val="20"/>
                <w:lang w:val="en-US"/>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r w:rsidRPr="00A70CD5">
              <w:rPr>
                <w:rFonts w:ascii="Times New Roman" w:eastAsia="Times New Roman" w:hAnsi="Times New Roman" w:cs="Times New Roman"/>
                <w:color w:val="000000"/>
                <w:sz w:val="20"/>
                <w:szCs w:val="20"/>
                <w:lang w:val="en-US"/>
              </w:rPr>
              <w:t>if the number of PDSCH symbols allocated is 2,</w:t>
            </w:r>
          </w:p>
          <w:p w14:paraId="0EEF6628" w14:textId="77777777" w:rsidR="00A26072" w:rsidRPr="00A26072" w:rsidRDefault="00A26072" w:rsidP="00A26072">
            <w:pPr>
              <w:spacing w:after="180" w:line="240" w:lineRule="auto"/>
              <w:ind w:left="1135" w:hanging="284"/>
              <w:rPr>
                <w:rFonts w:ascii="Times New Roman" w:eastAsia="Times New Roman" w:hAnsi="Times New Roman" w:cs="Times New Roman"/>
                <w:sz w:val="20"/>
                <w:szCs w:val="20"/>
                <w:lang w:val="x-none"/>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proofErr w:type="spellStart"/>
            <w:r w:rsidRPr="00A26072">
              <w:rPr>
                <w:rFonts w:ascii="Times New Roman" w:eastAsia="Times New Roman" w:hAnsi="Times New Roman" w:cs="Times New Roman"/>
                <w:sz w:val="20"/>
                <w:szCs w:val="20"/>
                <w:lang w:val="x-none"/>
              </w:rPr>
              <w:t>if</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scheduling</w:t>
            </w:r>
            <w:proofErr w:type="spellEnd"/>
            <w:r w:rsidRPr="00A26072">
              <w:rPr>
                <w:rFonts w:ascii="Times New Roman" w:eastAsia="Times New Roman" w:hAnsi="Times New Roman" w:cs="Times New Roman"/>
                <w:sz w:val="20"/>
                <w:szCs w:val="20"/>
                <w:lang w:val="x-none"/>
              </w:rPr>
              <w:t xml:space="preserve"> PDCCH </w:t>
            </w:r>
            <w:proofErr w:type="spellStart"/>
            <w:r w:rsidRPr="00A26072">
              <w:rPr>
                <w:rFonts w:ascii="Times New Roman" w:eastAsia="Times New Roman" w:hAnsi="Times New Roman" w:cs="Times New Roman"/>
                <w:sz w:val="20"/>
                <w:szCs w:val="20"/>
                <w:lang w:val="x-none"/>
              </w:rPr>
              <w:t>was</w:t>
            </w:r>
            <w:proofErr w:type="spellEnd"/>
            <w:r w:rsidRPr="00A26072">
              <w:rPr>
                <w:rFonts w:ascii="Times New Roman" w:eastAsia="Times New Roman" w:hAnsi="Times New Roman" w:cs="Times New Roman"/>
                <w:sz w:val="20"/>
                <w:szCs w:val="20"/>
                <w:lang w:val="x-none"/>
              </w:rPr>
              <w:t xml:space="preserve"> in a 3-symbol CORESET and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CORESET and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PDSCH </w:t>
            </w:r>
            <w:proofErr w:type="spellStart"/>
            <w:r w:rsidRPr="00A26072">
              <w:rPr>
                <w:rFonts w:ascii="Times New Roman" w:eastAsia="Times New Roman" w:hAnsi="Times New Roman" w:cs="Times New Roman"/>
                <w:sz w:val="20"/>
                <w:szCs w:val="20"/>
                <w:lang w:val="x-none"/>
              </w:rPr>
              <w:t>had</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same</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starting</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symbol</w:t>
            </w:r>
            <w:proofErr w:type="spellEnd"/>
            <w:r w:rsidRPr="00A26072">
              <w:rPr>
                <w:rFonts w:ascii="Times New Roman" w:eastAsia="Times New Roman" w:hAnsi="Times New Roman" w:cs="Times New Roman"/>
                <w:sz w:val="20"/>
                <w:szCs w:val="20"/>
                <w:lang w:val="x-none"/>
              </w:rPr>
              <w:t xml:space="preserve">, </w:t>
            </w:r>
            <w:proofErr w:type="spellStart"/>
            <w:r w:rsidRPr="00A26072">
              <w:rPr>
                <w:rFonts w:ascii="Times New Roman" w:eastAsia="Times New Roman" w:hAnsi="Times New Roman" w:cs="Times New Roman"/>
                <w:sz w:val="20"/>
                <w:szCs w:val="20"/>
                <w:lang w:val="x-none"/>
              </w:rPr>
              <w:t>then</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1,1</w:t>
            </w:r>
            <w:r w:rsidRPr="00A26072">
              <w:rPr>
                <w:rFonts w:ascii="Times New Roman" w:eastAsia="Times New Roman" w:hAnsi="Times New Roman" w:cs="Times New Roman"/>
                <w:sz w:val="20"/>
                <w:szCs w:val="20"/>
                <w:lang w:val="x-none"/>
              </w:rPr>
              <w:t xml:space="preserve"> = 3,</w:t>
            </w:r>
          </w:p>
          <w:p w14:paraId="1FC5D4EB" w14:textId="6742B1EB" w:rsidR="000267C7" w:rsidRPr="00556AF3" w:rsidRDefault="00A26072" w:rsidP="00556AF3">
            <w:pPr>
              <w:spacing w:after="180" w:line="240" w:lineRule="auto"/>
              <w:ind w:left="1135" w:hanging="284"/>
              <w:rPr>
                <w:rFonts w:ascii="Times New Roman" w:eastAsia="Times New Roman" w:hAnsi="Times New Roman" w:cs="Times New Roman"/>
                <w:sz w:val="20"/>
                <w:szCs w:val="20"/>
                <w:lang w:val="en-AU"/>
              </w:rPr>
            </w:pPr>
            <w:r w:rsidRPr="00A26072">
              <w:rPr>
                <w:rFonts w:ascii="Times New Roman" w:eastAsia="Times New Roman" w:hAnsi="Times New Roman" w:cs="Times New Roman"/>
                <w:sz w:val="20"/>
                <w:szCs w:val="20"/>
                <w:lang w:val="x-none"/>
              </w:rPr>
              <w:t>-</w:t>
            </w:r>
            <w:r w:rsidRPr="00A26072">
              <w:rPr>
                <w:rFonts w:ascii="Times New Roman" w:eastAsia="Times New Roman" w:hAnsi="Times New Roman" w:cs="Times New Roman"/>
                <w:sz w:val="20"/>
                <w:szCs w:val="20"/>
                <w:lang w:val="x-none"/>
              </w:rPr>
              <w:tab/>
            </w:r>
            <w:proofErr w:type="spellStart"/>
            <w:r w:rsidRPr="00A26072">
              <w:rPr>
                <w:rFonts w:ascii="Times New Roman" w:eastAsia="Times New Roman" w:hAnsi="Times New Roman" w:cs="Times New Roman"/>
                <w:sz w:val="20"/>
                <w:szCs w:val="20"/>
                <w:lang w:val="x-none"/>
              </w:rPr>
              <w:t>otherwise</w:t>
            </w:r>
            <w:proofErr w:type="spellEnd"/>
            <w:r w:rsidRPr="00A26072">
              <w:rPr>
                <w:rFonts w:ascii="Times New Roman" w:eastAsia="Times New Roman" w:hAnsi="Times New Roman" w:cs="Times New Roman"/>
                <w:sz w:val="20"/>
                <w:szCs w:val="20"/>
                <w:lang w:val="x-none"/>
              </w:rPr>
              <w:t xml:space="preserve"> </w:t>
            </w:r>
            <w:r w:rsidRPr="00A26072">
              <w:rPr>
                <w:rFonts w:ascii="Times New Roman" w:eastAsia="Times New Roman" w:hAnsi="Times New Roman" w:cs="Times New Roman"/>
                <w:i/>
                <w:sz w:val="20"/>
                <w:szCs w:val="20"/>
                <w:lang w:val="x-none"/>
              </w:rPr>
              <w:t>d</w:t>
            </w:r>
            <w:r w:rsidRPr="00A26072">
              <w:rPr>
                <w:rFonts w:ascii="Times New Roman" w:eastAsia="Times New Roman" w:hAnsi="Times New Roman" w:cs="Times New Roman"/>
                <w:i/>
                <w:sz w:val="20"/>
                <w:szCs w:val="20"/>
                <w:vertAlign w:val="subscript"/>
                <w:lang w:val="x-none"/>
              </w:rPr>
              <w:t>1,1</w:t>
            </w:r>
            <w:r w:rsidRPr="00A26072">
              <w:rPr>
                <w:rFonts w:ascii="Times New Roman" w:eastAsia="Times New Roman" w:hAnsi="Times New Roman" w:cs="Times New Roman"/>
                <w:sz w:val="20"/>
                <w:szCs w:val="20"/>
                <w:lang w:val="x-none"/>
              </w:rPr>
              <w:t xml:space="preserve"> is</w:t>
            </w:r>
            <w:r w:rsidRPr="00A26072">
              <w:rPr>
                <w:rFonts w:ascii="Times New Roman" w:eastAsia="Times New Roman" w:hAnsi="Times New Roman" w:cs="Times New Roman"/>
                <w:sz w:val="20"/>
                <w:szCs w:val="20"/>
                <w:lang w:val="en-AU"/>
              </w:rPr>
              <w:t xml:space="preserve"> the number of overlapping symbols of the scheduling PDCCH and the scheduled PDSCH.</w:t>
            </w:r>
          </w:p>
        </w:tc>
      </w:tr>
    </w:tbl>
    <w:p w14:paraId="15BCF0F1" w14:textId="77461953" w:rsidR="00A26072" w:rsidRPr="00A70CD5" w:rsidRDefault="00A26072" w:rsidP="00875833">
      <w:pPr>
        <w:rPr>
          <w:rFonts w:ascii="Times New Roman" w:hAnsi="Times New Roman" w:cs="Times New Roman"/>
          <w:sz w:val="20"/>
          <w:szCs w:val="20"/>
          <w:lang w:val="en-US" w:eastAsia="ja-JP"/>
        </w:rPr>
      </w:pPr>
    </w:p>
    <w:p w14:paraId="363568F8" w14:textId="33FB3CE4" w:rsidR="00C500CB" w:rsidRPr="00A70CD5" w:rsidRDefault="00C500CB" w:rsidP="00875833">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 xml:space="preserve">Proposal </w:t>
      </w:r>
      <w:r w:rsidR="00DB1DDE" w:rsidRPr="00A70CD5">
        <w:rPr>
          <w:rFonts w:ascii="Times New Roman" w:hAnsi="Times New Roman" w:cs="Times New Roman"/>
          <w:b/>
          <w:i/>
          <w:sz w:val="20"/>
          <w:szCs w:val="20"/>
          <w:lang w:val="en-US" w:eastAsia="ja-JP"/>
        </w:rPr>
        <w:t>7</w:t>
      </w:r>
      <w:r w:rsidRPr="00A70CD5">
        <w:rPr>
          <w:rFonts w:ascii="Times New Roman" w:hAnsi="Times New Roman" w:cs="Times New Roman"/>
          <w:b/>
          <w:i/>
          <w:sz w:val="20"/>
          <w:szCs w:val="20"/>
          <w:lang w:val="en-US" w:eastAsia="ja-JP"/>
        </w:rPr>
        <w:t>:</w:t>
      </w:r>
      <w:r w:rsidRPr="00A70CD5">
        <w:rPr>
          <w:rFonts w:ascii="Times New Roman" w:hAnsi="Times New Roman" w:cs="Times New Roman"/>
          <w:i/>
          <w:sz w:val="20"/>
          <w:szCs w:val="20"/>
          <w:lang w:val="en-US" w:eastAsia="ja-JP"/>
        </w:rPr>
        <w:t xml:space="preserve"> Extend the TS38.214 definition for the Type B PDSCH allocation processing times for the new PDSCH allocation durations </w:t>
      </w:r>
      <w:r w:rsidR="00244122" w:rsidRPr="00A70CD5">
        <w:rPr>
          <w:rFonts w:ascii="Times New Roman" w:hAnsi="Times New Roman" w:cs="Times New Roman"/>
          <w:i/>
          <w:sz w:val="20"/>
          <w:szCs w:val="20"/>
          <w:lang w:val="en-US" w:eastAsia="ja-JP"/>
        </w:rPr>
        <w:t xml:space="preserve">as </w:t>
      </w:r>
      <w:r w:rsidRPr="00A70CD5">
        <w:rPr>
          <w:rFonts w:ascii="Times New Roman" w:hAnsi="Times New Roman" w:cs="Times New Roman"/>
          <w:i/>
          <w:sz w:val="20"/>
          <w:szCs w:val="20"/>
          <w:lang w:val="en-US" w:eastAsia="ja-JP"/>
        </w:rPr>
        <w:t>outlined above.</w:t>
      </w:r>
    </w:p>
    <w:p w14:paraId="15C3D18D" w14:textId="05C2EE51" w:rsidR="000B21FF" w:rsidRPr="00A70CD5" w:rsidRDefault="000B21FF" w:rsidP="000B21FF">
      <w:pPr>
        <w:rPr>
          <w:rFonts w:ascii="Times New Roman" w:hAnsi="Times New Roman" w:cs="Times New Roman"/>
          <w:b/>
          <w:sz w:val="20"/>
          <w:szCs w:val="20"/>
          <w:u w:val="single"/>
          <w:lang w:val="en-US" w:eastAsia="ja-JP"/>
        </w:rPr>
      </w:pPr>
      <w:r w:rsidRPr="00A70CD5">
        <w:rPr>
          <w:rFonts w:ascii="Times New Roman" w:hAnsi="Times New Roman" w:cs="Times New Roman"/>
          <w:b/>
          <w:sz w:val="20"/>
          <w:szCs w:val="20"/>
          <w:u w:val="single"/>
          <w:lang w:val="en-US" w:eastAsia="ja-JP"/>
        </w:rPr>
        <w:t>DMRS colliding with the CORESET</w:t>
      </w:r>
    </w:p>
    <w:p w14:paraId="2FC1BA4B" w14:textId="1CC208DF" w:rsidR="000B21FF" w:rsidRPr="00A70CD5" w:rsidRDefault="000B21FF" w:rsidP="000B21FF">
      <w:pPr>
        <w:rPr>
          <w:rFonts w:ascii="Times New Roman" w:hAnsi="Times New Roman" w:cs="Times New Roman"/>
          <w:sz w:val="20"/>
          <w:szCs w:val="20"/>
          <w:lang w:val="en-US" w:eastAsia="ja-JP"/>
        </w:rPr>
      </w:pPr>
      <w:r w:rsidRPr="00A70CD5">
        <w:rPr>
          <w:rFonts w:ascii="Times New Roman" w:hAnsi="Times New Roman" w:cs="Times New Roman"/>
          <w:sz w:val="20"/>
          <w:szCs w:val="20"/>
          <w:lang w:val="en-US" w:eastAsia="ja-JP"/>
        </w:rPr>
        <w:t xml:space="preserve">Release 15 defines a behavior that postpones the DMRS if it was to collide with the PDSCH Type B allocation, but this definition is hard-coded for 2, 4 and 7 symbol PDSCH durations in TS38.211 </w:t>
      </w:r>
      <w:r w:rsidR="006531A0" w:rsidRPr="00A70CD5">
        <w:rPr>
          <w:rFonts w:ascii="Times New Roman" w:hAnsi="Times New Roman" w:cs="Times New Roman"/>
          <w:sz w:val="20"/>
          <w:szCs w:val="20"/>
          <w:lang w:val="en-US" w:eastAsia="ja-JP"/>
        </w:rPr>
        <w:t>and needs to be extended.</w:t>
      </w:r>
    </w:p>
    <w:tbl>
      <w:tblPr>
        <w:tblStyle w:val="TableGrid"/>
        <w:tblW w:w="0" w:type="auto"/>
        <w:tblLook w:val="04A0" w:firstRow="1" w:lastRow="0" w:firstColumn="1" w:lastColumn="0" w:noHBand="0" w:noVBand="1"/>
      </w:tblPr>
      <w:tblGrid>
        <w:gridCol w:w="9629"/>
      </w:tblGrid>
      <w:tr w:rsidR="000B21FF" w:rsidRPr="00E67985" w14:paraId="3E2F3FBE" w14:textId="77777777" w:rsidTr="008F2C97">
        <w:tc>
          <w:tcPr>
            <w:tcW w:w="9629" w:type="dxa"/>
          </w:tcPr>
          <w:p w14:paraId="79479FC8" w14:textId="77777777" w:rsidR="000B21FF" w:rsidRPr="000B21FF" w:rsidRDefault="000B21FF" w:rsidP="000B21FF">
            <w:pPr>
              <w:spacing w:after="180" w:line="240" w:lineRule="auto"/>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For PDSCH mapping type B</w:t>
            </w:r>
          </w:p>
          <w:p w14:paraId="4BC9A4C8" w14:textId="77777777" w:rsidR="000B21FF" w:rsidRPr="000B21FF" w:rsidRDefault="000B21FF" w:rsidP="000B21FF">
            <w:pPr>
              <w:spacing w:after="180" w:line="240" w:lineRule="auto"/>
              <w:ind w:left="568" w:hanging="284"/>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 xml:space="preserve">if </w:t>
            </w:r>
            <w:r w:rsidRPr="00A70CD5">
              <w:rPr>
                <w:rFonts w:ascii="Times New Roman" w:eastAsia="Times New Roman" w:hAnsi="Times New Roman" w:cs="Times New Roman"/>
                <w:strike/>
                <w:color w:val="FF0000"/>
                <w:sz w:val="20"/>
                <w:szCs w:val="20"/>
                <w:lang w:val="en-GB"/>
              </w:rPr>
              <w:t xml:space="preserve">the PDSCH duration </w:t>
            </w:r>
            <m:oMath>
              <m:sSub>
                <m:sSubPr>
                  <m:ctrlPr>
                    <w:rPr>
                      <w:rFonts w:ascii="Cambria Math" w:eastAsia="Times New Roman" w:hAnsi="Cambria Math" w:cs="Times New Roman"/>
                      <w:i/>
                      <w:strike/>
                      <w:color w:val="FF0000"/>
                      <w:sz w:val="20"/>
                      <w:szCs w:val="20"/>
                      <w:lang w:val="en-GB"/>
                    </w:rPr>
                  </m:ctrlPr>
                </m:sSubPr>
                <m:e>
                  <m:r>
                    <w:rPr>
                      <w:rFonts w:ascii="Cambria Math" w:eastAsia="Times New Roman" w:hAnsi="Cambria Math" w:cs="Times New Roman"/>
                      <w:strike/>
                      <w:color w:val="FF0000"/>
                      <w:sz w:val="20"/>
                      <w:szCs w:val="20"/>
                      <w:lang w:val="en-GB"/>
                    </w:rPr>
                    <m:t>l</m:t>
                  </m:r>
                </m:e>
                <m:sub>
                  <m:r>
                    <m:rPr>
                      <m:nor/>
                    </m:rPr>
                    <w:rPr>
                      <w:rFonts w:ascii="Cambria Math" w:eastAsia="Times New Roman" w:hAnsi="Cambria Math" w:cs="Times New Roman"/>
                      <w:strike/>
                      <w:color w:val="FF0000"/>
                      <w:sz w:val="20"/>
                      <w:szCs w:val="20"/>
                      <w:lang w:val="en-GB"/>
                    </w:rPr>
                    <m:t>d</m:t>
                  </m:r>
                </m:sub>
              </m:sSub>
            </m:oMath>
            <w:r w:rsidRPr="00A70CD5">
              <w:rPr>
                <w:rFonts w:ascii="Times New Roman" w:eastAsia="Times New Roman" w:hAnsi="Times New Roman" w:cs="Times New Roman"/>
                <w:strike/>
                <w:color w:val="FF0000"/>
                <w:sz w:val="20"/>
                <w:szCs w:val="20"/>
                <w:lang w:val="en-GB"/>
              </w:rPr>
              <w:t xml:space="preserve"> is 2, 4, or 7 OFDM symbols for normal cyclic prefix or 2, 4, 6 OFDM symbols for extended cyclic prefix, and the front-loaded DM-RS of</w:t>
            </w:r>
            <w:r w:rsidRPr="00A70CD5">
              <w:rPr>
                <w:rFonts w:ascii="Times New Roman" w:eastAsia="Times New Roman" w:hAnsi="Times New Roman" w:cs="Times New Roman"/>
                <w:color w:val="FF0000"/>
                <w:sz w:val="20"/>
                <w:szCs w:val="20"/>
                <w:lang w:val="en-GB"/>
              </w:rPr>
              <w:t xml:space="preserve"> </w:t>
            </w:r>
            <w:r w:rsidRPr="000B21FF">
              <w:rPr>
                <w:rFonts w:ascii="Times New Roman" w:eastAsia="Times New Roman" w:hAnsi="Times New Roman" w:cs="Times New Roman"/>
                <w:sz w:val="20"/>
                <w:szCs w:val="20"/>
                <w:lang w:val="en-GB"/>
              </w:rPr>
              <w:t xml:space="preserve">the PDSCH allocation collides with resources reserved for a search space set associated with a CORESET, </w:t>
            </w:r>
            <w:r w:rsidRPr="000B21FF">
              <w:rPr>
                <w:rFonts w:ascii="Times New Roman" w:eastAsia="Times New Roman" w:hAnsi="Times New Roman" w:cs="Times New Roman"/>
                <w:position w:val="-6"/>
                <w:sz w:val="20"/>
                <w:szCs w:val="20"/>
                <w:lang w:val="en-GB"/>
              </w:rPr>
              <w:object w:dxaOrig="160" w:dyaOrig="300" w14:anchorId="053910D6">
                <v:shape id="_x0000_i1098" type="#_x0000_t75" style="width:7.5pt;height:14.25pt" o:ole="">
                  <v:imagedata r:id="rId16" o:title=""/>
                </v:shape>
                <o:OLEObject Type="Embed" ProgID="Equation.3" ShapeID="_x0000_i1098" DrawAspect="Content" ObjectID="_1631974054" r:id="rId86"/>
              </w:object>
            </w:r>
            <w:r w:rsidRPr="000B21FF">
              <w:rPr>
                <w:rFonts w:ascii="Times New Roman" w:eastAsia="Times New Roman" w:hAnsi="Times New Roman" w:cs="Times New Roman"/>
                <w:sz w:val="20"/>
                <w:szCs w:val="20"/>
                <w:lang w:val="en-GB"/>
              </w:rPr>
              <w:t xml:space="preserve"> shall be incremented such that the first DM-RS symbol occurs immediately after the CORESET and until no collision with any CORESET occurs, and</w:t>
            </w:r>
          </w:p>
          <w:p w14:paraId="11C36081" w14:textId="2BC359AE" w:rsidR="000B21FF" w:rsidRDefault="000B21FF" w:rsidP="000B21FF">
            <w:pPr>
              <w:spacing w:after="180" w:line="240" w:lineRule="auto"/>
              <w:ind w:left="851" w:hanging="284"/>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Pr="000B21FF">
              <w:rPr>
                <w:rFonts w:ascii="Times New Roman" w:eastAsia="Times New Roman" w:hAnsi="Times New Roman" w:cs="Times New Roman"/>
                <w:sz w:val="20"/>
                <w:szCs w:val="20"/>
                <w:lang w:val="en-GB"/>
              </w:rPr>
              <w:t xml:space="preserve"> is 2 symbols, the UE is not expected to receive a DM-RS symbol beyond the second symbol,</w:t>
            </w:r>
          </w:p>
          <w:p w14:paraId="65269705" w14:textId="1C3B87AF" w:rsidR="00C26D6D" w:rsidRPr="00A70CD5" w:rsidRDefault="00C26D6D" w:rsidP="00C26D6D">
            <w:pPr>
              <w:spacing w:after="180" w:line="240" w:lineRule="auto"/>
              <w:ind w:left="851" w:hanging="284"/>
              <w:rPr>
                <w:rFonts w:ascii="Times New Roman" w:eastAsia="Times New Roman" w:hAnsi="Times New Roman" w:cs="Times New Roman"/>
                <w:color w:val="FF0000"/>
                <w:sz w:val="20"/>
                <w:szCs w:val="20"/>
                <w:u w:val="single"/>
                <w:lang w:val="en-GB"/>
              </w:rPr>
            </w:pPr>
            <w:r w:rsidRPr="00A70CD5">
              <w:rPr>
                <w:rFonts w:ascii="Times New Roman" w:eastAsia="Times New Roman" w:hAnsi="Times New Roman" w:cs="Times New Roman"/>
                <w:color w:val="FF0000"/>
                <w:sz w:val="20"/>
                <w:szCs w:val="20"/>
                <w:u w:val="single"/>
                <w:lang w:val="en-GB"/>
              </w:rPr>
              <w:t>-</w:t>
            </w:r>
            <w:r w:rsidRPr="00A70CD5">
              <w:rPr>
                <w:rFonts w:ascii="Times New Roman" w:eastAsia="Times New Roman" w:hAnsi="Times New Roman" w:cs="Times New Roman"/>
                <w:color w:val="FF0000"/>
                <w:sz w:val="20"/>
                <w:szCs w:val="20"/>
                <w:u w:val="single"/>
                <w:lang w:val="en-GB"/>
              </w:rPr>
              <w:tab/>
              <w:t xml:space="preserve">if the PDSCH duration </w:t>
            </w:r>
            <m:oMath>
              <m:sSub>
                <m:sSubPr>
                  <m:ctrlPr>
                    <w:rPr>
                      <w:rFonts w:ascii="Cambria Math" w:eastAsia="Times New Roman" w:hAnsi="Cambria Math" w:cs="Times New Roman"/>
                      <w:i/>
                      <w:color w:val="FF0000"/>
                      <w:sz w:val="20"/>
                      <w:szCs w:val="20"/>
                      <w:u w:val="single"/>
                      <w:lang w:val="en-GB"/>
                    </w:rPr>
                  </m:ctrlPr>
                </m:sSubPr>
                <m:e>
                  <m:r>
                    <w:rPr>
                      <w:rFonts w:ascii="Cambria Math" w:eastAsia="Times New Roman" w:hAnsi="Cambria Math" w:cs="Times New Roman"/>
                      <w:color w:val="FF0000"/>
                      <w:sz w:val="20"/>
                      <w:szCs w:val="20"/>
                      <w:u w:val="single"/>
                      <w:lang w:val="en-GB"/>
                    </w:rPr>
                    <m:t>l</m:t>
                  </m:r>
                </m:e>
                <m:sub>
                  <m:r>
                    <m:rPr>
                      <m:nor/>
                    </m:rPr>
                    <w:rPr>
                      <w:rFonts w:ascii="Cambria Math" w:eastAsia="Times New Roman" w:hAnsi="Cambria Math" w:cs="Times New Roman"/>
                      <w:color w:val="FF0000"/>
                      <w:sz w:val="20"/>
                      <w:szCs w:val="20"/>
                      <w:u w:val="single"/>
                      <w:lang w:val="en-GB"/>
                    </w:rPr>
                    <m:t>d</m:t>
                  </m:r>
                </m:sub>
              </m:sSub>
            </m:oMath>
            <w:r w:rsidRPr="00A70CD5">
              <w:rPr>
                <w:rFonts w:ascii="Times New Roman" w:eastAsia="Times New Roman" w:hAnsi="Times New Roman" w:cs="Times New Roman"/>
                <w:color w:val="FF0000"/>
                <w:sz w:val="20"/>
                <w:szCs w:val="20"/>
                <w:u w:val="single"/>
                <w:lang w:val="en-GB"/>
              </w:rPr>
              <w:t xml:space="preserve"> is </w:t>
            </w:r>
            <w:r>
              <w:rPr>
                <w:rFonts w:ascii="Times New Roman" w:eastAsia="Times New Roman" w:hAnsi="Times New Roman" w:cs="Times New Roman"/>
                <w:color w:val="FF0000"/>
                <w:sz w:val="20"/>
                <w:szCs w:val="20"/>
                <w:u w:val="single"/>
                <w:lang w:val="en-GB"/>
              </w:rPr>
              <w:t>3</w:t>
            </w:r>
            <w:r w:rsidRPr="00A70CD5">
              <w:rPr>
                <w:rFonts w:ascii="Times New Roman" w:eastAsia="Times New Roman" w:hAnsi="Times New Roman" w:cs="Times New Roman"/>
                <w:color w:val="FF0000"/>
                <w:sz w:val="20"/>
                <w:szCs w:val="20"/>
                <w:u w:val="single"/>
                <w:lang w:val="en-GB"/>
              </w:rPr>
              <w:t xml:space="preserve"> symbols, the UE is not expected to receive a DM-RS symbol beyond the</w:t>
            </w:r>
            <w:r>
              <w:rPr>
                <w:rFonts w:ascii="Times New Roman" w:eastAsia="Times New Roman" w:hAnsi="Times New Roman" w:cs="Times New Roman"/>
                <w:color w:val="FF0000"/>
                <w:sz w:val="20"/>
                <w:szCs w:val="20"/>
                <w:u w:val="single"/>
                <w:lang w:val="en-GB"/>
              </w:rPr>
              <w:t xml:space="preserve"> third</w:t>
            </w:r>
            <w:r w:rsidRPr="00A70CD5">
              <w:rPr>
                <w:rFonts w:ascii="Times New Roman" w:eastAsia="Times New Roman" w:hAnsi="Times New Roman" w:cs="Times New Roman"/>
                <w:color w:val="FF0000"/>
                <w:sz w:val="20"/>
                <w:szCs w:val="20"/>
                <w:u w:val="single"/>
                <w:lang w:val="en-GB"/>
              </w:rPr>
              <w:t xml:space="preserve"> symbol,</w:t>
            </w:r>
          </w:p>
          <w:p w14:paraId="0F59F228" w14:textId="32D10769" w:rsidR="000B21FF" w:rsidRDefault="000B21FF" w:rsidP="000B21FF">
            <w:pPr>
              <w:spacing w:after="180" w:line="240" w:lineRule="auto"/>
              <w:ind w:left="851" w:hanging="284"/>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Pr="000B21FF">
              <w:rPr>
                <w:rFonts w:ascii="Times New Roman" w:eastAsia="Times New Roman" w:hAnsi="Times New Roman" w:cs="Times New Roman"/>
                <w:sz w:val="20"/>
                <w:szCs w:val="20"/>
                <w:lang w:val="en-GB"/>
              </w:rPr>
              <w:t xml:space="preserve"> is 4 symbols, the UE is not expected to receive a DM-RS symbol beyond the third symbol,</w:t>
            </w:r>
          </w:p>
          <w:p w14:paraId="453693AF" w14:textId="6BBA4042" w:rsidR="00C26D6D" w:rsidRPr="00A70CD5" w:rsidRDefault="000B21FF" w:rsidP="00A70CD5">
            <w:pPr>
              <w:spacing w:after="180" w:line="240" w:lineRule="auto"/>
              <w:ind w:left="851" w:hanging="284"/>
              <w:rPr>
                <w:rFonts w:ascii="Times New Roman" w:eastAsia="Times New Roman" w:hAnsi="Times New Roman" w:cs="Times New Roman"/>
                <w:color w:val="FF0000"/>
                <w:sz w:val="20"/>
                <w:szCs w:val="20"/>
                <w:u w:val="single"/>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r>
            <w:r w:rsidR="00C26D6D" w:rsidRPr="00C308EE">
              <w:rPr>
                <w:rFonts w:ascii="Times New Roman" w:eastAsia="Times New Roman" w:hAnsi="Times New Roman" w:cs="Times New Roman"/>
                <w:color w:val="FF0000"/>
                <w:sz w:val="20"/>
                <w:szCs w:val="20"/>
                <w:u w:val="single"/>
                <w:lang w:val="en-GB"/>
              </w:rPr>
              <w:t xml:space="preserve">if the PDSCH duration </w:t>
            </w:r>
            <m:oMath>
              <m:sSub>
                <m:sSubPr>
                  <m:ctrlPr>
                    <w:rPr>
                      <w:rFonts w:ascii="Cambria Math" w:eastAsia="Times New Roman" w:hAnsi="Cambria Math" w:cs="Times New Roman"/>
                      <w:i/>
                      <w:color w:val="FF0000"/>
                      <w:sz w:val="20"/>
                      <w:szCs w:val="20"/>
                      <w:u w:val="single"/>
                      <w:lang w:val="en-GB"/>
                    </w:rPr>
                  </m:ctrlPr>
                </m:sSubPr>
                <m:e>
                  <m:r>
                    <w:rPr>
                      <w:rFonts w:ascii="Cambria Math" w:eastAsia="Times New Roman" w:hAnsi="Cambria Math" w:cs="Times New Roman"/>
                      <w:color w:val="FF0000"/>
                      <w:sz w:val="20"/>
                      <w:szCs w:val="20"/>
                      <w:u w:val="single"/>
                      <w:lang w:val="en-GB"/>
                    </w:rPr>
                    <m:t>l</m:t>
                  </m:r>
                </m:e>
                <m:sub>
                  <m:r>
                    <m:rPr>
                      <m:nor/>
                    </m:rPr>
                    <w:rPr>
                      <w:rFonts w:ascii="Cambria Math" w:eastAsia="Times New Roman" w:hAnsi="Cambria Math" w:cs="Times New Roman"/>
                      <w:color w:val="FF0000"/>
                      <w:sz w:val="20"/>
                      <w:szCs w:val="20"/>
                      <w:u w:val="single"/>
                      <w:lang w:val="en-GB"/>
                    </w:rPr>
                    <m:t>d</m:t>
                  </m:r>
                </m:sub>
              </m:sSub>
            </m:oMath>
            <w:r w:rsidR="00C26D6D" w:rsidRPr="00C308EE">
              <w:rPr>
                <w:rFonts w:ascii="Times New Roman" w:eastAsia="Times New Roman" w:hAnsi="Times New Roman" w:cs="Times New Roman"/>
                <w:color w:val="FF0000"/>
                <w:sz w:val="20"/>
                <w:szCs w:val="20"/>
                <w:u w:val="single"/>
                <w:lang w:val="en-GB"/>
              </w:rPr>
              <w:t xml:space="preserve"> is </w:t>
            </w:r>
            <w:r w:rsidR="00C26D6D">
              <w:rPr>
                <w:rFonts w:ascii="Times New Roman" w:eastAsia="Times New Roman" w:hAnsi="Times New Roman" w:cs="Times New Roman"/>
                <w:color w:val="FF0000"/>
                <w:sz w:val="20"/>
                <w:szCs w:val="20"/>
                <w:u w:val="single"/>
                <w:lang w:val="en-GB"/>
              </w:rPr>
              <w:t>5</w:t>
            </w:r>
            <w:r w:rsidR="00C26D6D" w:rsidRPr="00C308EE">
              <w:rPr>
                <w:rFonts w:ascii="Times New Roman" w:eastAsia="Times New Roman" w:hAnsi="Times New Roman" w:cs="Times New Roman"/>
                <w:color w:val="FF0000"/>
                <w:sz w:val="20"/>
                <w:szCs w:val="20"/>
                <w:u w:val="single"/>
                <w:lang w:val="en-GB"/>
              </w:rPr>
              <w:t xml:space="preserve"> symbols</w:t>
            </w:r>
            <w:r w:rsidR="00C26D6D">
              <w:rPr>
                <w:rFonts w:ascii="Times New Roman" w:eastAsia="Times New Roman" w:hAnsi="Times New Roman" w:cs="Times New Roman"/>
                <w:color w:val="FF0000"/>
                <w:sz w:val="20"/>
                <w:szCs w:val="20"/>
                <w:u w:val="single"/>
                <w:lang w:val="en-GB"/>
              </w:rPr>
              <w:t xml:space="preserve">, </w:t>
            </w:r>
            <w:r w:rsidR="00C26D6D" w:rsidRPr="00A70CD5">
              <w:rPr>
                <w:rFonts w:ascii="Times New Roman" w:eastAsia="Times New Roman" w:hAnsi="Times New Roman" w:cs="Times New Roman"/>
                <w:color w:val="FF0000"/>
                <w:sz w:val="20"/>
                <w:szCs w:val="20"/>
                <w:u w:val="single"/>
                <w:lang w:val="en-GB"/>
              </w:rPr>
              <w:t>the UE is not expected to receive the front-loaded DM-RS beyond the fourth symbol</w:t>
            </w:r>
            <w:r w:rsidR="00C26D6D">
              <w:rPr>
                <w:rFonts w:ascii="Times New Roman" w:eastAsia="Times New Roman" w:hAnsi="Times New Roman" w:cs="Times New Roman"/>
                <w:color w:val="FF0000"/>
                <w:sz w:val="20"/>
                <w:szCs w:val="20"/>
                <w:u w:val="single"/>
                <w:lang w:val="en-GB"/>
              </w:rPr>
              <w:t>,</w:t>
            </w:r>
          </w:p>
          <w:p w14:paraId="08ABB257" w14:textId="236BC7BB" w:rsidR="000B21FF" w:rsidRPr="00A70CD5" w:rsidRDefault="00C26D6D">
            <w:pPr>
              <w:spacing w:after="180" w:line="240" w:lineRule="auto"/>
              <w:ind w:left="851" w:hanging="284"/>
              <w:rPr>
                <w:rFonts w:ascii="Times New Roman" w:eastAsia="Times New Roman" w:hAnsi="Times New Roman" w:cs="Times New Roman"/>
                <w:color w:val="FF0000"/>
                <w:sz w:val="20"/>
                <w:szCs w:val="20"/>
                <w:u w:val="single"/>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 xml:space="preserve">if </w:t>
            </w:r>
            <w:r w:rsidR="000B21FF" w:rsidRPr="000B21FF">
              <w:rPr>
                <w:rFonts w:ascii="Times New Roman" w:eastAsia="Times New Roman" w:hAnsi="Times New Roman" w:cs="Times New Roman"/>
                <w:sz w:val="20"/>
                <w:szCs w:val="20"/>
                <w:lang w:val="en-GB"/>
              </w:rPr>
              <w:t xml:space="preserve">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000B21FF" w:rsidRPr="000B21FF">
              <w:rPr>
                <w:rFonts w:ascii="Times New Roman" w:eastAsia="Times New Roman" w:hAnsi="Times New Roman" w:cs="Times New Roman"/>
                <w:sz w:val="20"/>
                <w:szCs w:val="20"/>
                <w:lang w:val="en-GB"/>
              </w:rPr>
              <w:t xml:space="preserve"> is</w:t>
            </w:r>
            <w:r>
              <w:rPr>
                <w:rFonts w:ascii="Times New Roman" w:eastAsia="Times New Roman" w:hAnsi="Times New Roman" w:cs="Times New Roman"/>
                <w:sz w:val="20"/>
                <w:szCs w:val="20"/>
                <w:lang w:val="en-GB"/>
              </w:rPr>
              <w:t xml:space="preserve"> </w:t>
            </w:r>
            <w:r w:rsidRPr="00A70CD5">
              <w:rPr>
                <w:rFonts w:ascii="Times New Roman" w:eastAsia="Times New Roman" w:hAnsi="Times New Roman" w:cs="Times New Roman"/>
                <w:color w:val="FF0000"/>
                <w:sz w:val="20"/>
                <w:szCs w:val="20"/>
                <w:u w:val="single"/>
                <w:lang w:val="en-GB"/>
              </w:rPr>
              <w:t>6 or</w:t>
            </w:r>
            <w:r w:rsidR="000B21FF" w:rsidRPr="00A70CD5">
              <w:rPr>
                <w:rFonts w:ascii="Times New Roman" w:eastAsia="Times New Roman" w:hAnsi="Times New Roman" w:cs="Times New Roman"/>
                <w:color w:val="FF0000"/>
                <w:sz w:val="20"/>
                <w:szCs w:val="20"/>
                <w:lang w:val="en-GB"/>
              </w:rPr>
              <w:t xml:space="preserve"> </w:t>
            </w:r>
            <w:r w:rsidR="000B21FF" w:rsidRPr="000B21FF">
              <w:rPr>
                <w:rFonts w:ascii="Times New Roman" w:eastAsia="Times New Roman" w:hAnsi="Times New Roman" w:cs="Times New Roman"/>
                <w:sz w:val="20"/>
                <w:szCs w:val="20"/>
                <w:lang w:val="en-GB"/>
              </w:rPr>
              <w:t xml:space="preserve">7 symbols </w:t>
            </w:r>
            <w:r w:rsidR="000B21FF" w:rsidRPr="00A70CD5">
              <w:rPr>
                <w:rFonts w:ascii="Times New Roman" w:eastAsia="Times New Roman" w:hAnsi="Times New Roman" w:cs="Times New Roman"/>
                <w:strike/>
                <w:color w:val="FF0000"/>
                <w:sz w:val="20"/>
                <w:szCs w:val="20"/>
                <w:lang w:val="en-GB"/>
              </w:rPr>
              <w:t>for normal cyclic prefix or 6 symbols for extended cyclic prefix</w:t>
            </w:r>
            <w:r w:rsidRPr="00A70CD5">
              <w:rPr>
                <w:rFonts w:ascii="Times New Roman" w:eastAsia="Times New Roman" w:hAnsi="Times New Roman" w:cs="Times New Roman"/>
                <w:strike/>
                <w:color w:val="FF0000"/>
                <w:sz w:val="20"/>
                <w:szCs w:val="20"/>
                <w:lang w:val="en-GB"/>
              </w:rPr>
              <w:t>,</w:t>
            </w:r>
          </w:p>
          <w:p w14:paraId="3DE563DC" w14:textId="77777777" w:rsidR="000B21FF" w:rsidRPr="000B21FF" w:rsidRDefault="000B21FF" w:rsidP="000B21FF">
            <w:pPr>
              <w:spacing w:after="180" w:line="240" w:lineRule="auto"/>
              <w:ind w:left="1135" w:hanging="284"/>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the UE is not expected to receive the front-loaded DM-RS beyond the fourth symbol, and</w:t>
            </w:r>
          </w:p>
          <w:p w14:paraId="2434C7DD" w14:textId="589A3050" w:rsidR="000B21FF" w:rsidRDefault="000B21FF" w:rsidP="000B21FF">
            <w:pPr>
              <w:spacing w:after="180" w:line="240" w:lineRule="auto"/>
              <w:ind w:left="1135" w:hanging="284"/>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21C58FF3" w14:textId="515CB48D" w:rsidR="00C26D6D" w:rsidRPr="00A70CD5" w:rsidRDefault="00C26D6D" w:rsidP="00A70CD5">
            <w:pPr>
              <w:spacing w:after="180" w:line="240" w:lineRule="auto"/>
              <w:ind w:left="851" w:hanging="284"/>
              <w:rPr>
                <w:rFonts w:ascii="Times New Roman" w:eastAsia="Times New Roman" w:hAnsi="Times New Roman" w:cs="Times New Roman"/>
                <w:color w:val="FF0000"/>
                <w:sz w:val="20"/>
                <w:szCs w:val="20"/>
                <w:u w:val="single"/>
                <w:lang w:val="en-GB"/>
              </w:rPr>
            </w:pPr>
            <w:r w:rsidRPr="00A70CD5">
              <w:rPr>
                <w:rFonts w:ascii="Times New Roman" w:eastAsia="Times New Roman" w:hAnsi="Times New Roman" w:cs="Times New Roman"/>
                <w:color w:val="FF0000"/>
                <w:sz w:val="20"/>
                <w:szCs w:val="20"/>
                <w:u w:val="single"/>
                <w:lang w:val="en-GB"/>
              </w:rPr>
              <w:lastRenderedPageBreak/>
              <w:t>-</w:t>
            </w:r>
            <w:r w:rsidRPr="00A70CD5">
              <w:rPr>
                <w:rFonts w:ascii="Times New Roman" w:eastAsia="Times New Roman" w:hAnsi="Times New Roman" w:cs="Times New Roman"/>
                <w:color w:val="FF0000"/>
                <w:sz w:val="20"/>
                <w:szCs w:val="20"/>
                <w:u w:val="single"/>
                <w:lang w:val="en-GB"/>
              </w:rPr>
              <w:tab/>
              <w:t xml:space="preserve">if the PDSCH duration </w:t>
            </w:r>
            <m:oMath>
              <m:sSub>
                <m:sSubPr>
                  <m:ctrlPr>
                    <w:rPr>
                      <w:rFonts w:ascii="Cambria Math" w:eastAsia="Times New Roman" w:hAnsi="Cambria Math" w:cs="Times New Roman"/>
                      <w:i/>
                      <w:color w:val="FF0000"/>
                      <w:sz w:val="20"/>
                      <w:szCs w:val="20"/>
                      <w:u w:val="single"/>
                      <w:lang w:val="en-GB"/>
                    </w:rPr>
                  </m:ctrlPr>
                </m:sSubPr>
                <m:e>
                  <m:r>
                    <w:rPr>
                      <w:rFonts w:ascii="Cambria Math" w:eastAsia="Times New Roman" w:hAnsi="Cambria Math" w:cs="Times New Roman"/>
                      <w:color w:val="FF0000"/>
                      <w:sz w:val="20"/>
                      <w:szCs w:val="20"/>
                      <w:u w:val="single"/>
                      <w:lang w:val="en-GB"/>
                    </w:rPr>
                    <m:t>l</m:t>
                  </m:r>
                </m:e>
                <m:sub>
                  <m:r>
                    <m:rPr>
                      <m:nor/>
                    </m:rPr>
                    <w:rPr>
                      <w:rFonts w:ascii="Cambria Math" w:eastAsia="Times New Roman" w:hAnsi="Cambria Math" w:cs="Times New Roman"/>
                      <w:color w:val="FF0000"/>
                      <w:sz w:val="20"/>
                      <w:szCs w:val="20"/>
                      <w:u w:val="single"/>
                      <w:lang w:val="en-GB"/>
                    </w:rPr>
                    <m:t>d</m:t>
                  </m:r>
                </m:sub>
              </m:sSub>
            </m:oMath>
            <w:r w:rsidRPr="00A70CD5">
              <w:rPr>
                <w:rFonts w:ascii="Times New Roman" w:eastAsia="Times New Roman" w:hAnsi="Times New Roman" w:cs="Times New Roman"/>
                <w:color w:val="FF0000"/>
                <w:sz w:val="20"/>
                <w:szCs w:val="20"/>
                <w:u w:val="single"/>
                <w:lang w:val="en-GB"/>
              </w:rPr>
              <w:t xml:space="preserve"> is more than 7 symbols</w:t>
            </w:r>
            <w:r>
              <w:rPr>
                <w:rFonts w:ascii="Times New Roman" w:eastAsia="Times New Roman" w:hAnsi="Times New Roman" w:cs="Times New Roman"/>
                <w:color w:val="FF0000"/>
                <w:sz w:val="20"/>
                <w:szCs w:val="20"/>
                <w:u w:val="single"/>
                <w:lang w:val="en-GB"/>
              </w:rPr>
              <w:t xml:space="preserve">, </w:t>
            </w:r>
            <w:r w:rsidRPr="00A70CD5">
              <w:rPr>
                <w:rFonts w:ascii="Times New Roman" w:eastAsia="Times New Roman" w:hAnsi="Times New Roman" w:cs="Times New Roman"/>
                <w:color w:val="FF0000"/>
                <w:sz w:val="20"/>
                <w:szCs w:val="20"/>
                <w:u w:val="single"/>
                <w:lang w:val="en-GB"/>
              </w:rPr>
              <w:t>the UE is not expected to receive the front-loaded DM-RS beyond the fourth symbol</w:t>
            </w:r>
            <w:r w:rsidR="008F2C97">
              <w:rPr>
                <w:rFonts w:ascii="Times New Roman" w:eastAsia="Times New Roman" w:hAnsi="Times New Roman" w:cs="Times New Roman"/>
                <w:color w:val="FF0000"/>
                <w:sz w:val="20"/>
                <w:szCs w:val="20"/>
                <w:u w:val="single"/>
                <w:lang w:val="en-GB"/>
              </w:rPr>
              <w:t>.</w:t>
            </w:r>
          </w:p>
          <w:p w14:paraId="0FDD771D" w14:textId="18BA750B" w:rsidR="000B21FF" w:rsidRPr="00A70CD5" w:rsidRDefault="000B21FF" w:rsidP="00A70CD5">
            <w:pPr>
              <w:spacing w:after="180" w:line="240" w:lineRule="auto"/>
              <w:ind w:left="568" w:hanging="284"/>
              <w:rPr>
                <w:rFonts w:ascii="Times New Roman" w:eastAsia="Times New Roman" w:hAnsi="Times New Roman" w:cs="Times New Roman"/>
                <w:sz w:val="20"/>
                <w:szCs w:val="20"/>
                <w:lang w:val="en-GB"/>
              </w:rPr>
            </w:pPr>
            <w:r w:rsidRPr="000B21FF">
              <w:rPr>
                <w:rFonts w:ascii="Times New Roman" w:eastAsia="Times New Roman" w:hAnsi="Times New Roman" w:cs="Times New Roman"/>
                <w:sz w:val="20"/>
                <w:szCs w:val="20"/>
                <w:lang w:val="en-GB"/>
              </w:rPr>
              <w:t>-</w:t>
            </w:r>
            <w:r w:rsidRPr="000B21FF">
              <w:rPr>
                <w:rFonts w:ascii="Times New Roman" w:eastAsia="Times New Roman" w:hAnsi="Times New Roman" w:cs="Times New Roman"/>
                <w:sz w:val="20"/>
                <w:szCs w:val="20"/>
                <w:lang w:val="en-GB"/>
              </w:rPr>
              <w:tab/>
              <w:t xml:space="preserve">if the PDSCH duration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l</m:t>
                  </m:r>
                </m:e>
                <m:sub>
                  <m:r>
                    <m:rPr>
                      <m:nor/>
                    </m:rPr>
                    <w:rPr>
                      <w:rFonts w:ascii="Cambria Math" w:eastAsia="Times New Roman" w:hAnsi="Cambria Math" w:cs="Times New Roman"/>
                      <w:sz w:val="20"/>
                      <w:szCs w:val="20"/>
                      <w:lang w:val="en-GB"/>
                    </w:rPr>
                    <m:t>d</m:t>
                  </m:r>
                </m:sub>
              </m:sSub>
            </m:oMath>
            <w:r w:rsidRPr="000B21FF">
              <w:rPr>
                <w:rFonts w:ascii="Times New Roman" w:eastAsia="Times New Roman" w:hAnsi="Times New Roman" w:cs="Times New Roman"/>
                <w:sz w:val="20"/>
                <w:szCs w:val="20"/>
                <w:lang w:val="en-GB"/>
              </w:rPr>
              <w:t xml:space="preserve"> is 2</w:t>
            </w:r>
            <w:r w:rsidR="00C26D6D">
              <w:rPr>
                <w:rFonts w:ascii="Times New Roman" w:eastAsia="Times New Roman" w:hAnsi="Times New Roman" w:cs="Times New Roman"/>
                <w:sz w:val="20"/>
                <w:szCs w:val="20"/>
                <w:lang w:val="en-GB"/>
              </w:rPr>
              <w:t xml:space="preserve"> </w:t>
            </w:r>
            <w:r w:rsidR="00C26D6D" w:rsidRPr="00A70CD5">
              <w:rPr>
                <w:rFonts w:ascii="Times New Roman" w:eastAsia="Times New Roman" w:hAnsi="Times New Roman" w:cs="Times New Roman"/>
                <w:color w:val="FF0000"/>
                <w:sz w:val="20"/>
                <w:szCs w:val="20"/>
                <w:u w:val="single"/>
                <w:lang w:val="en-GB"/>
              </w:rPr>
              <w:t>,3</w:t>
            </w:r>
            <w:r w:rsidR="00C26D6D">
              <w:rPr>
                <w:rFonts w:ascii="Times New Roman" w:eastAsia="Times New Roman" w:hAnsi="Times New Roman" w:cs="Times New Roman"/>
                <w:color w:val="FF0000"/>
                <w:sz w:val="20"/>
                <w:szCs w:val="20"/>
                <w:u w:val="single"/>
                <w:lang w:val="en-GB"/>
              </w:rPr>
              <w:t xml:space="preserve"> </w:t>
            </w:r>
            <w:r w:rsidRPr="000B21FF">
              <w:rPr>
                <w:rFonts w:ascii="Times New Roman" w:eastAsia="Times New Roman" w:hAnsi="Times New Roman" w:cs="Times New Roman"/>
                <w:sz w:val="20"/>
                <w:szCs w:val="20"/>
                <w:lang w:val="en-GB"/>
              </w:rPr>
              <w:t>or 4 OFDM symbols, only single-symbol DM-RS is supported.</w:t>
            </w:r>
          </w:p>
        </w:tc>
      </w:tr>
    </w:tbl>
    <w:p w14:paraId="35AD3C4F" w14:textId="44A8BBC8" w:rsidR="000B21FF" w:rsidRPr="00A70CD5" w:rsidRDefault="000B21FF" w:rsidP="000B21FF">
      <w:pPr>
        <w:rPr>
          <w:rFonts w:ascii="Times New Roman" w:hAnsi="Times New Roman" w:cs="Times New Roman"/>
          <w:sz w:val="20"/>
          <w:szCs w:val="20"/>
          <w:lang w:val="en-US" w:eastAsia="ja-JP"/>
        </w:rPr>
      </w:pPr>
    </w:p>
    <w:p w14:paraId="1838C159" w14:textId="26A1B30E" w:rsidR="008F2C97" w:rsidRPr="00A70CD5" w:rsidRDefault="008F2C97" w:rsidP="000B21FF">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Proposal 8:</w:t>
      </w:r>
      <w:r w:rsidRPr="00A70CD5">
        <w:rPr>
          <w:rFonts w:ascii="Times New Roman" w:hAnsi="Times New Roman" w:cs="Times New Roman"/>
          <w:i/>
          <w:sz w:val="20"/>
          <w:szCs w:val="20"/>
          <w:lang w:val="en-US" w:eastAsia="ja-JP"/>
        </w:rPr>
        <w:t xml:space="preserve"> Extend the TS38.211 definition for the Type B PDSCH collision with the DMRS to account for the new PDSCH type B allocation durations.</w:t>
      </w:r>
    </w:p>
    <w:p w14:paraId="1947EE67" w14:textId="77777777" w:rsidR="000B21FF" w:rsidRPr="00A70CD5" w:rsidRDefault="000B21FF" w:rsidP="00875833">
      <w:pPr>
        <w:rPr>
          <w:rFonts w:ascii="Times New Roman" w:hAnsi="Times New Roman" w:cs="Times New Roman"/>
          <w:i/>
          <w:sz w:val="20"/>
          <w:szCs w:val="20"/>
          <w:lang w:val="en-US" w:eastAsia="ja-JP"/>
        </w:rPr>
      </w:pPr>
    </w:p>
    <w:p w14:paraId="675677B7" w14:textId="6BF69ADE" w:rsidR="007411E2" w:rsidRPr="00A70CD5" w:rsidRDefault="00C97CC9" w:rsidP="00875833">
      <w:pPr>
        <w:rPr>
          <w:rFonts w:ascii="Times New Roman" w:hAnsi="Times New Roman" w:cs="Times New Roman"/>
          <w:b/>
          <w:sz w:val="20"/>
          <w:szCs w:val="20"/>
          <w:u w:val="single"/>
          <w:lang w:val="en-US" w:eastAsia="ja-JP"/>
        </w:rPr>
      </w:pPr>
      <w:r w:rsidRPr="00A70CD5">
        <w:rPr>
          <w:rFonts w:ascii="Times New Roman" w:hAnsi="Times New Roman" w:cs="Times New Roman"/>
          <w:b/>
          <w:sz w:val="20"/>
          <w:szCs w:val="20"/>
          <w:u w:val="single"/>
          <w:lang w:val="en-US" w:eastAsia="ja-JP"/>
        </w:rPr>
        <w:t>On m</w:t>
      </w:r>
      <w:r w:rsidR="00817BD0" w:rsidRPr="00A70CD5">
        <w:rPr>
          <w:rFonts w:ascii="Times New Roman" w:hAnsi="Times New Roman" w:cs="Times New Roman"/>
          <w:b/>
          <w:sz w:val="20"/>
          <w:szCs w:val="20"/>
          <w:u w:val="single"/>
          <w:lang w:val="en-US" w:eastAsia="ja-JP"/>
        </w:rPr>
        <w:t>andatory support</w:t>
      </w:r>
      <w:r w:rsidRPr="00A70CD5">
        <w:rPr>
          <w:rFonts w:ascii="Times New Roman" w:hAnsi="Times New Roman" w:cs="Times New Roman"/>
          <w:b/>
          <w:sz w:val="20"/>
          <w:szCs w:val="20"/>
          <w:u w:val="single"/>
          <w:lang w:val="en-US" w:eastAsia="ja-JP"/>
        </w:rPr>
        <w:t xml:space="preserve"> of new TYPE B PDSCH length</w:t>
      </w:r>
    </w:p>
    <w:p w14:paraId="0F3C148A" w14:textId="7D31345B" w:rsidR="00B81747" w:rsidRPr="00A70CD5" w:rsidRDefault="00E32D35" w:rsidP="00875833">
      <w:pPr>
        <w:rPr>
          <w:rFonts w:ascii="Times New Roman" w:hAnsi="Times New Roman" w:cs="Times New Roman"/>
          <w:sz w:val="20"/>
          <w:szCs w:val="20"/>
          <w:lang w:val="en-US" w:eastAsia="ja-JP"/>
        </w:rPr>
      </w:pPr>
      <w:r w:rsidRPr="00A70CD5">
        <w:rPr>
          <w:rFonts w:ascii="Times New Roman" w:hAnsi="Times New Roman" w:cs="Times New Roman"/>
          <w:sz w:val="20"/>
          <w:szCs w:val="20"/>
          <w:lang w:val="en-US" w:eastAsia="ja-JP"/>
        </w:rPr>
        <w:t>Type</w:t>
      </w:r>
      <w:r w:rsidR="00343D56" w:rsidRPr="00A70CD5">
        <w:rPr>
          <w:rFonts w:ascii="Times New Roman" w:hAnsi="Times New Roman" w:cs="Times New Roman"/>
          <w:sz w:val="20"/>
          <w:szCs w:val="20"/>
          <w:lang w:val="en-US" w:eastAsia="ja-JP"/>
        </w:rPr>
        <w:t xml:space="preserve"> </w:t>
      </w:r>
      <w:r w:rsidRPr="00A70CD5">
        <w:rPr>
          <w:rFonts w:ascii="Times New Roman" w:hAnsi="Times New Roman" w:cs="Times New Roman"/>
          <w:sz w:val="20"/>
          <w:szCs w:val="20"/>
          <w:lang w:val="en-US" w:eastAsia="ja-JP"/>
        </w:rPr>
        <w:t xml:space="preserve">B mapping represents an efficient way to reduce the time between the possible consecutive transmission starting positions. </w:t>
      </w:r>
      <w:r w:rsidR="008F067A" w:rsidRPr="00A70CD5">
        <w:rPr>
          <w:rFonts w:ascii="Times New Roman" w:hAnsi="Times New Roman" w:cs="Times New Roman"/>
          <w:sz w:val="20"/>
          <w:szCs w:val="20"/>
          <w:lang w:val="en-US" w:eastAsia="ja-JP"/>
        </w:rPr>
        <w:t xml:space="preserve">On one hand, 2OS TYPE-B mapping enables flexible COT </w:t>
      </w:r>
      <w:proofErr w:type="gramStart"/>
      <w:r w:rsidR="008F067A" w:rsidRPr="00A70CD5">
        <w:rPr>
          <w:rFonts w:ascii="Times New Roman" w:hAnsi="Times New Roman" w:cs="Times New Roman"/>
          <w:sz w:val="20"/>
          <w:szCs w:val="20"/>
          <w:lang w:val="en-US" w:eastAsia="ja-JP"/>
        </w:rPr>
        <w:t>start</w:t>
      </w:r>
      <w:proofErr w:type="gramEnd"/>
      <w:r w:rsidR="008F067A" w:rsidRPr="00A70CD5">
        <w:rPr>
          <w:rFonts w:ascii="Times New Roman" w:hAnsi="Times New Roman" w:cs="Times New Roman"/>
          <w:sz w:val="20"/>
          <w:szCs w:val="20"/>
          <w:lang w:val="en-US" w:eastAsia="ja-JP"/>
        </w:rPr>
        <w:t xml:space="preserve">. </w:t>
      </w:r>
      <w:r w:rsidRPr="00A70CD5">
        <w:rPr>
          <w:rFonts w:ascii="Times New Roman" w:hAnsi="Times New Roman" w:cs="Times New Roman"/>
          <w:sz w:val="20"/>
          <w:szCs w:val="20"/>
          <w:lang w:val="en-US" w:eastAsia="ja-JP"/>
        </w:rPr>
        <w:t xml:space="preserve">On the other hand, more frequent transmission starting positions increase DL control channel blind decoding burden on the UE side and a </w:t>
      </w:r>
      <w:r w:rsidRPr="00A70CD5">
        <w:rPr>
          <w:rFonts w:ascii="Times New Roman" w:hAnsi="Times New Roman" w:cs="Times New Roman"/>
          <w:b/>
          <w:sz w:val="20"/>
          <w:szCs w:val="20"/>
          <w:lang w:val="en-US" w:eastAsia="ja-JP"/>
        </w:rPr>
        <w:t>reasonable trade-off between the DL control channel decoding burden</w:t>
      </w:r>
      <w:r w:rsidR="008F067A" w:rsidRPr="00A70CD5">
        <w:rPr>
          <w:rFonts w:ascii="Times New Roman" w:hAnsi="Times New Roman" w:cs="Times New Roman"/>
          <w:b/>
          <w:sz w:val="20"/>
          <w:szCs w:val="20"/>
          <w:lang w:val="en-US" w:eastAsia="ja-JP"/>
        </w:rPr>
        <w:t>/capability</w:t>
      </w:r>
      <w:r w:rsidRPr="00A70CD5">
        <w:rPr>
          <w:rFonts w:ascii="Times New Roman" w:hAnsi="Times New Roman" w:cs="Times New Roman"/>
          <w:b/>
          <w:sz w:val="20"/>
          <w:szCs w:val="20"/>
          <w:lang w:val="en-US" w:eastAsia="ja-JP"/>
        </w:rPr>
        <w:t xml:space="preserve"> and frequency of transmission starting positions is needed</w:t>
      </w:r>
      <w:r w:rsidRPr="00A70CD5">
        <w:rPr>
          <w:rFonts w:ascii="Times New Roman" w:eastAsia="MS Mincho" w:hAnsi="Times New Roman" w:cs="Times New Roman"/>
          <w:sz w:val="20"/>
          <w:szCs w:val="20"/>
          <w:lang w:val="en-US" w:eastAsia="ja-JP"/>
        </w:rPr>
        <w:t xml:space="preserve">. </w:t>
      </w:r>
    </w:p>
    <w:p w14:paraId="4F0EF65C" w14:textId="6CAAD461" w:rsidR="00B81747" w:rsidRPr="00A70CD5" w:rsidRDefault="000F428C" w:rsidP="00875833">
      <w:pPr>
        <w:rPr>
          <w:rFonts w:ascii="Times New Roman" w:hAnsi="Times New Roman" w:cs="Times New Roman"/>
          <w:sz w:val="20"/>
          <w:szCs w:val="20"/>
          <w:lang w:val="en-US" w:eastAsia="ja-JP"/>
        </w:rPr>
      </w:pPr>
      <w:r w:rsidRPr="00A70CD5">
        <w:rPr>
          <w:rFonts w:ascii="Times New Roman" w:hAnsi="Times New Roman" w:cs="Times New Roman"/>
          <w:sz w:val="20"/>
          <w:szCs w:val="20"/>
          <w:lang w:val="en-US" w:eastAsia="ja-JP"/>
        </w:rPr>
        <w:t xml:space="preserve">In our </w:t>
      </w:r>
      <w:r w:rsidR="009303DF" w:rsidRPr="00A70CD5">
        <w:rPr>
          <w:rFonts w:ascii="Times New Roman" w:hAnsi="Times New Roman" w:cs="Times New Roman"/>
          <w:sz w:val="20"/>
          <w:szCs w:val="20"/>
          <w:lang w:val="en-US" w:eastAsia="ja-JP"/>
        </w:rPr>
        <w:t>contribution</w:t>
      </w:r>
      <w:r w:rsidRPr="00A70CD5">
        <w:rPr>
          <w:rFonts w:ascii="Times New Roman" w:hAnsi="Times New Roman" w:cs="Times New Roman"/>
          <w:sz w:val="20"/>
          <w:szCs w:val="20"/>
          <w:lang w:val="en-US" w:eastAsia="ja-JP"/>
        </w:rPr>
        <w:t xml:space="preserve"> </w:t>
      </w:r>
      <w:r w:rsidR="00217123">
        <w:rPr>
          <w:rFonts w:ascii="Times New Roman" w:hAnsi="Times New Roman" w:cs="Times New Roman"/>
          <w:sz w:val="20"/>
          <w:szCs w:val="20"/>
          <w:lang w:eastAsia="ja-JP"/>
        </w:rPr>
        <w:fldChar w:fldCharType="begin"/>
      </w:r>
      <w:r w:rsidR="00217123" w:rsidRPr="00A70CD5">
        <w:rPr>
          <w:rFonts w:ascii="Times New Roman" w:hAnsi="Times New Roman" w:cs="Times New Roman"/>
          <w:sz w:val="20"/>
          <w:szCs w:val="20"/>
          <w:lang w:val="en-US" w:eastAsia="ja-JP"/>
        </w:rPr>
        <w:instrText xml:space="preserve"> REF _Ref534714592 \r \h </w:instrText>
      </w:r>
      <w:r w:rsidR="00217123">
        <w:rPr>
          <w:rFonts w:ascii="Times New Roman" w:hAnsi="Times New Roman" w:cs="Times New Roman"/>
          <w:sz w:val="20"/>
          <w:szCs w:val="20"/>
          <w:lang w:eastAsia="ja-JP"/>
        </w:rPr>
      </w:r>
      <w:r w:rsidR="00217123">
        <w:rPr>
          <w:rFonts w:ascii="Times New Roman" w:hAnsi="Times New Roman" w:cs="Times New Roman"/>
          <w:sz w:val="20"/>
          <w:szCs w:val="20"/>
          <w:lang w:eastAsia="ja-JP"/>
        </w:rPr>
        <w:fldChar w:fldCharType="separate"/>
      </w:r>
      <w:r w:rsidR="00C11890" w:rsidRPr="00A70CD5">
        <w:rPr>
          <w:rFonts w:ascii="Times New Roman" w:hAnsi="Times New Roman" w:cs="Times New Roman"/>
          <w:sz w:val="20"/>
          <w:szCs w:val="20"/>
          <w:lang w:val="en-US" w:eastAsia="ja-JP"/>
        </w:rPr>
        <w:t>[5]</w:t>
      </w:r>
      <w:r w:rsidR="00217123">
        <w:rPr>
          <w:rFonts w:ascii="Times New Roman" w:hAnsi="Times New Roman" w:cs="Times New Roman"/>
          <w:sz w:val="20"/>
          <w:szCs w:val="20"/>
          <w:lang w:eastAsia="ja-JP"/>
        </w:rPr>
        <w:fldChar w:fldCharType="end"/>
      </w:r>
      <w:r w:rsidR="00F476A5" w:rsidRPr="00A70CD5">
        <w:rPr>
          <w:rFonts w:ascii="Times New Roman" w:hAnsi="Times New Roman" w:cs="Times New Roman"/>
          <w:sz w:val="20"/>
          <w:szCs w:val="20"/>
          <w:lang w:val="en-US" w:eastAsia="ja-JP"/>
        </w:rPr>
        <w:t xml:space="preserve"> </w:t>
      </w:r>
      <w:r w:rsidR="00217123" w:rsidRPr="00A70CD5">
        <w:rPr>
          <w:rFonts w:ascii="Times New Roman" w:hAnsi="Times New Roman" w:cs="Times New Roman"/>
          <w:sz w:val="20"/>
          <w:szCs w:val="20"/>
          <w:lang w:val="en-US" w:eastAsia="ja-JP"/>
        </w:rPr>
        <w:t>in RAN1#96b</w:t>
      </w:r>
      <w:r w:rsidRPr="00A70CD5">
        <w:rPr>
          <w:rFonts w:ascii="Times New Roman" w:hAnsi="Times New Roman" w:cs="Times New Roman"/>
          <w:sz w:val="20"/>
          <w:szCs w:val="20"/>
          <w:lang w:val="en-US" w:eastAsia="ja-JP"/>
        </w:rPr>
        <w:t xml:space="preserve"> we </w:t>
      </w:r>
      <w:proofErr w:type="spellStart"/>
      <w:r w:rsidRPr="00A70CD5">
        <w:rPr>
          <w:rFonts w:ascii="Times New Roman" w:hAnsi="Times New Roman" w:cs="Times New Roman"/>
          <w:sz w:val="20"/>
          <w:szCs w:val="20"/>
          <w:lang w:val="en-US" w:eastAsia="ja-JP"/>
        </w:rPr>
        <w:t>analysed</w:t>
      </w:r>
      <w:proofErr w:type="spellEnd"/>
      <w:r w:rsidRPr="00A70CD5">
        <w:rPr>
          <w:rFonts w:ascii="Times New Roman" w:hAnsi="Times New Roman" w:cs="Times New Roman"/>
          <w:sz w:val="20"/>
          <w:szCs w:val="20"/>
          <w:lang w:val="en-US" w:eastAsia="ja-JP"/>
        </w:rPr>
        <w:t xml:space="preserve"> the </w:t>
      </w:r>
      <w:proofErr w:type="spellStart"/>
      <w:r w:rsidRPr="00A70CD5">
        <w:rPr>
          <w:rFonts w:ascii="Times New Roman" w:hAnsi="Times New Roman" w:cs="Times New Roman"/>
          <w:sz w:val="20"/>
          <w:szCs w:val="20"/>
          <w:lang w:val="en-US" w:eastAsia="ja-JP"/>
        </w:rPr>
        <w:t>gNB</w:t>
      </w:r>
      <w:proofErr w:type="spellEnd"/>
      <w:r w:rsidRPr="00A70CD5">
        <w:rPr>
          <w:rFonts w:ascii="Times New Roman" w:hAnsi="Times New Roman" w:cs="Times New Roman"/>
          <w:sz w:val="20"/>
          <w:szCs w:val="20"/>
          <w:lang w:val="en-US" w:eastAsia="ja-JP"/>
        </w:rPr>
        <w:t xml:space="preserve"> choices and observed the following:</w:t>
      </w:r>
    </w:p>
    <w:p w14:paraId="52F88B0E" w14:textId="27DFA7F3" w:rsidR="00B22D9A" w:rsidRPr="00A70CD5" w:rsidRDefault="006B4DED" w:rsidP="000F428C">
      <w:pPr>
        <w:rPr>
          <w:lang w:val="en-US"/>
        </w:rPr>
      </w:pPr>
      <w:r w:rsidRPr="00A70CD5">
        <w:rPr>
          <w:rFonts w:ascii="Times New Roman" w:hAnsi="Times New Roman" w:cs="Times New Roman"/>
          <w:b/>
          <w:i/>
          <w:sz w:val="20"/>
          <w:szCs w:val="20"/>
          <w:lang w:val="en-US" w:eastAsia="ja-JP"/>
        </w:rPr>
        <w:t>Observation</w:t>
      </w:r>
      <w:r w:rsidR="004E58DA" w:rsidRPr="00A70CD5">
        <w:rPr>
          <w:rFonts w:ascii="Times New Roman" w:hAnsi="Times New Roman" w:cs="Times New Roman"/>
          <w:b/>
          <w:i/>
          <w:sz w:val="20"/>
          <w:szCs w:val="20"/>
          <w:lang w:val="en-US" w:eastAsia="ja-JP"/>
        </w:rPr>
        <w:t xml:space="preserve"> </w:t>
      </w:r>
      <w:r w:rsidR="00F476A5" w:rsidRPr="00A70CD5">
        <w:rPr>
          <w:rFonts w:ascii="Times New Roman" w:hAnsi="Times New Roman" w:cs="Times New Roman"/>
          <w:b/>
          <w:i/>
          <w:sz w:val="20"/>
          <w:szCs w:val="20"/>
          <w:lang w:val="en-US" w:eastAsia="ja-JP"/>
        </w:rPr>
        <w:t>4</w:t>
      </w:r>
      <w:r w:rsidRPr="00A70CD5">
        <w:rPr>
          <w:rFonts w:ascii="Times New Roman" w:hAnsi="Times New Roman" w:cs="Times New Roman"/>
          <w:b/>
          <w:sz w:val="20"/>
          <w:szCs w:val="20"/>
          <w:lang w:val="en-US" w:eastAsia="ja-JP"/>
        </w:rPr>
        <w:t>:</w:t>
      </w:r>
      <w:r w:rsidRPr="00A70CD5">
        <w:rPr>
          <w:rFonts w:ascii="Times New Roman" w:hAnsi="Times New Roman" w:cs="Times New Roman"/>
          <w:sz w:val="20"/>
          <w:szCs w:val="20"/>
          <w:lang w:val="en-US" w:eastAsia="ja-JP"/>
        </w:rPr>
        <w:t xml:space="preserve"> </w:t>
      </w:r>
      <w:r w:rsidR="005F0D98" w:rsidRPr="00A70CD5">
        <w:rPr>
          <w:rFonts w:ascii="Times New Roman" w:hAnsi="Times New Roman" w:cs="Times New Roman"/>
          <w:i/>
          <w:sz w:val="20"/>
          <w:szCs w:val="20"/>
          <w:lang w:val="en-US" w:eastAsia="ja-JP"/>
        </w:rPr>
        <w:t>FG3-1 and FG 3-5b (7,3)</w:t>
      </w:r>
      <w:r w:rsidR="00697A76" w:rsidRPr="00A70CD5">
        <w:rPr>
          <w:rFonts w:ascii="Times New Roman" w:hAnsi="Times New Roman" w:cs="Times New Roman"/>
          <w:i/>
          <w:sz w:val="20"/>
          <w:szCs w:val="20"/>
          <w:lang w:val="en-US" w:eastAsia="ja-JP"/>
        </w:rPr>
        <w:t xml:space="preserve"> </w:t>
      </w:r>
      <w:r w:rsidR="005F0D98" w:rsidRPr="00A70CD5">
        <w:rPr>
          <w:rFonts w:ascii="Times New Roman" w:hAnsi="Times New Roman" w:cs="Times New Roman"/>
          <w:i/>
          <w:sz w:val="20"/>
          <w:szCs w:val="20"/>
          <w:lang w:val="en-US" w:eastAsia="ja-JP"/>
        </w:rPr>
        <w:t>can be handled easily using</w:t>
      </w:r>
      <w:r w:rsidR="00B4626F" w:rsidRPr="00A70CD5">
        <w:rPr>
          <w:rFonts w:ascii="Times New Roman" w:hAnsi="Times New Roman" w:cs="Times New Roman"/>
          <w:i/>
          <w:sz w:val="20"/>
          <w:szCs w:val="20"/>
          <w:lang w:val="en-US" w:eastAsia="ja-JP"/>
        </w:rPr>
        <w:t xml:space="preserve"> Option 1</w:t>
      </w:r>
      <w:r w:rsidR="005F0D98" w:rsidRPr="00A70CD5">
        <w:rPr>
          <w:rFonts w:ascii="Times New Roman" w:hAnsi="Times New Roman" w:cs="Times New Roman"/>
          <w:i/>
          <w:sz w:val="20"/>
          <w:szCs w:val="20"/>
          <w:lang w:val="en-US" w:eastAsia="ja-JP"/>
        </w:rPr>
        <w:t xml:space="preserve"> </w:t>
      </w:r>
      <w:r w:rsidR="00B4626F" w:rsidRPr="00A70CD5">
        <w:rPr>
          <w:rFonts w:ascii="Times New Roman" w:hAnsi="Times New Roman" w:cs="Times New Roman"/>
          <w:i/>
          <w:sz w:val="20"/>
          <w:szCs w:val="20"/>
          <w:lang w:val="en-US" w:eastAsia="ja-JP"/>
        </w:rPr>
        <w:t>(</w:t>
      </w:r>
      <w:r w:rsidR="00714059" w:rsidRPr="00A70CD5">
        <w:rPr>
          <w:rFonts w:ascii="Times New Roman" w:hAnsi="Times New Roman" w:cs="Times New Roman"/>
          <w:i/>
          <w:sz w:val="20"/>
          <w:szCs w:val="20"/>
          <w:lang w:val="en-US" w:eastAsia="ja-JP"/>
        </w:rPr>
        <w:t>R15 NR</w:t>
      </w:r>
      <w:r w:rsidR="00B4626F" w:rsidRPr="00A70CD5">
        <w:rPr>
          <w:rFonts w:ascii="Times New Roman" w:hAnsi="Times New Roman" w:cs="Times New Roman"/>
          <w:i/>
          <w:sz w:val="20"/>
          <w:szCs w:val="20"/>
          <w:lang w:val="en-US" w:eastAsia="ja-JP"/>
        </w:rPr>
        <w:t>)</w:t>
      </w:r>
      <w:r w:rsidR="005F0D98" w:rsidRPr="00A70CD5">
        <w:rPr>
          <w:rFonts w:ascii="Times New Roman" w:hAnsi="Times New Roman" w:cs="Times New Roman"/>
          <w:i/>
          <w:sz w:val="20"/>
          <w:szCs w:val="20"/>
          <w:lang w:val="en-US" w:eastAsia="ja-JP"/>
        </w:rPr>
        <w:t xml:space="preserve">, it is unclear how to handle </w:t>
      </w:r>
      <w:r w:rsidR="008E1D52" w:rsidRPr="00A70CD5">
        <w:rPr>
          <w:rFonts w:ascii="Times New Roman" w:hAnsi="Times New Roman" w:cs="Times New Roman"/>
          <w:i/>
          <w:sz w:val="20"/>
          <w:szCs w:val="20"/>
          <w:lang w:val="en-US" w:eastAsia="ja-JP"/>
        </w:rPr>
        <w:t>FG 3-5b (4,3) and FG 3-5b (2,2)</w:t>
      </w:r>
      <w:r w:rsidRPr="00A70CD5">
        <w:rPr>
          <w:rFonts w:ascii="Times New Roman" w:hAnsi="Times New Roman" w:cs="Times New Roman"/>
          <w:i/>
          <w:sz w:val="20"/>
          <w:szCs w:val="20"/>
          <w:lang w:val="en-US" w:eastAsia="ja-JP"/>
        </w:rPr>
        <w:t>.</w:t>
      </w:r>
    </w:p>
    <w:p w14:paraId="6BC3681B" w14:textId="4E22CF8A" w:rsidR="008A188F" w:rsidRPr="00A70CD5" w:rsidRDefault="008A188F" w:rsidP="008A188F">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 xml:space="preserve">Observation </w:t>
      </w:r>
      <w:r w:rsidR="00F476A5" w:rsidRPr="00A70CD5">
        <w:rPr>
          <w:rFonts w:ascii="Times New Roman" w:hAnsi="Times New Roman" w:cs="Times New Roman"/>
          <w:b/>
          <w:i/>
          <w:sz w:val="20"/>
          <w:szCs w:val="20"/>
          <w:lang w:val="en-US" w:eastAsia="ja-JP"/>
        </w:rPr>
        <w:t>5</w:t>
      </w:r>
      <w:r w:rsidRPr="00A70CD5">
        <w:rPr>
          <w:rFonts w:ascii="Times New Roman" w:hAnsi="Times New Roman" w:cs="Times New Roman"/>
          <w:b/>
          <w:i/>
          <w:sz w:val="20"/>
          <w:szCs w:val="20"/>
          <w:lang w:val="en-US" w:eastAsia="ja-JP"/>
        </w:rPr>
        <w:t>:</w:t>
      </w:r>
      <w:r w:rsidRPr="00A70CD5">
        <w:rPr>
          <w:rFonts w:ascii="Times New Roman" w:hAnsi="Times New Roman" w:cs="Times New Roman"/>
          <w:i/>
          <w:sz w:val="20"/>
          <w:szCs w:val="20"/>
          <w:lang w:val="en-US" w:eastAsia="ja-JP"/>
        </w:rPr>
        <w:t xml:space="preserve"> For </w:t>
      </w:r>
      <w:r w:rsidR="0058059D" w:rsidRPr="00A70CD5">
        <w:rPr>
          <w:rFonts w:ascii="Times New Roman" w:hAnsi="Times New Roman" w:cs="Times New Roman"/>
          <w:i/>
          <w:sz w:val="20"/>
          <w:szCs w:val="20"/>
          <w:lang w:val="en-US" w:eastAsia="ja-JP"/>
        </w:rPr>
        <w:t xml:space="preserve">a </w:t>
      </w:r>
      <w:r w:rsidRPr="00A70CD5">
        <w:rPr>
          <w:rFonts w:ascii="Times New Roman" w:hAnsi="Times New Roman" w:cs="Times New Roman"/>
          <w:i/>
          <w:sz w:val="20"/>
          <w:szCs w:val="20"/>
          <w:lang w:val="en-US" w:eastAsia="ja-JP"/>
        </w:rPr>
        <w:t xml:space="preserve">UE with capability </w:t>
      </w:r>
      <w:r w:rsidRPr="00A70CD5">
        <w:rPr>
          <w:rFonts w:ascii="Times New Roman" w:hAnsi="Times New Roman" w:cs="Times New Roman"/>
          <w:sz w:val="20"/>
          <w:szCs w:val="20"/>
          <w:lang w:val="en-US" w:eastAsia="ja-JP"/>
        </w:rPr>
        <w:t xml:space="preserve">FG 3-5b (4,3), </w:t>
      </w:r>
      <w:r w:rsidRPr="00A70CD5">
        <w:rPr>
          <w:rFonts w:ascii="Times New Roman" w:hAnsi="Times New Roman" w:cs="Times New Roman"/>
          <w:i/>
          <w:sz w:val="20"/>
          <w:szCs w:val="20"/>
          <w:lang w:val="en-US" w:eastAsia="ja-JP"/>
        </w:rPr>
        <w:t>Option 3</w:t>
      </w:r>
      <w:r w:rsidR="008803CF" w:rsidRPr="00A70CD5">
        <w:rPr>
          <w:rFonts w:ascii="Times New Roman" w:hAnsi="Times New Roman" w:cs="Times New Roman"/>
          <w:i/>
          <w:sz w:val="20"/>
          <w:szCs w:val="20"/>
          <w:lang w:val="en-US" w:eastAsia="ja-JP"/>
        </w:rPr>
        <w:t xml:space="preserve"> (</w:t>
      </w:r>
      <w:r w:rsidR="00B4626F" w:rsidRPr="00A70CD5">
        <w:rPr>
          <w:rFonts w:ascii="Times New Roman" w:hAnsi="Times New Roman" w:cs="Times New Roman"/>
          <w:i/>
          <w:sz w:val="20"/>
          <w:szCs w:val="20"/>
          <w:lang w:val="en-US" w:eastAsia="ja-JP"/>
        </w:rPr>
        <w:t>flexible Type allocations</w:t>
      </w:r>
      <w:r w:rsidR="008803CF" w:rsidRPr="00A70CD5">
        <w:rPr>
          <w:rFonts w:ascii="Times New Roman" w:hAnsi="Times New Roman" w:cs="Times New Roman"/>
          <w:i/>
          <w:sz w:val="20"/>
          <w:szCs w:val="20"/>
          <w:lang w:val="en-US" w:eastAsia="ja-JP"/>
        </w:rPr>
        <w:t>)</w:t>
      </w:r>
      <w:r w:rsidR="00B70095" w:rsidRPr="00A70CD5">
        <w:rPr>
          <w:rFonts w:ascii="Times New Roman" w:hAnsi="Times New Roman" w:cs="Times New Roman"/>
          <w:i/>
          <w:sz w:val="20"/>
          <w:szCs w:val="20"/>
          <w:lang w:val="en-US" w:eastAsia="ja-JP"/>
        </w:rPr>
        <w:t xml:space="preserve"> </w:t>
      </w:r>
      <w:r w:rsidR="00E2036B" w:rsidRPr="00A70CD5">
        <w:rPr>
          <w:rFonts w:ascii="Times New Roman" w:hAnsi="Times New Roman" w:cs="Times New Roman"/>
          <w:i/>
          <w:sz w:val="20"/>
          <w:szCs w:val="20"/>
          <w:lang w:val="en-US" w:eastAsia="ja-JP"/>
        </w:rPr>
        <w:t>+</w:t>
      </w:r>
      <w:r w:rsidR="00B70095" w:rsidRPr="00A70CD5">
        <w:rPr>
          <w:rFonts w:ascii="Times New Roman" w:hAnsi="Times New Roman" w:cs="Times New Roman"/>
          <w:i/>
          <w:sz w:val="20"/>
          <w:szCs w:val="20"/>
          <w:lang w:val="en-US" w:eastAsia="ja-JP"/>
        </w:rPr>
        <w:t xml:space="preserve"> </w:t>
      </w:r>
      <w:r w:rsidR="00E2036B" w:rsidRPr="00A70CD5">
        <w:rPr>
          <w:rFonts w:ascii="Times New Roman" w:hAnsi="Times New Roman" w:cs="Times New Roman"/>
          <w:i/>
          <w:sz w:val="20"/>
          <w:szCs w:val="20"/>
          <w:lang w:val="en-US" w:eastAsia="ja-JP"/>
        </w:rPr>
        <w:t>Option 1</w:t>
      </w:r>
      <w:r w:rsidRPr="00A70CD5">
        <w:rPr>
          <w:rFonts w:ascii="Times New Roman" w:hAnsi="Times New Roman" w:cs="Times New Roman"/>
          <w:i/>
          <w:sz w:val="20"/>
          <w:szCs w:val="20"/>
          <w:lang w:val="en-US" w:eastAsia="ja-JP"/>
        </w:rPr>
        <w:t xml:space="preserve"> compared to</w:t>
      </w:r>
      <w:r w:rsidR="00E2036B" w:rsidRPr="00A70CD5">
        <w:rPr>
          <w:rFonts w:ascii="Times New Roman" w:hAnsi="Times New Roman" w:cs="Times New Roman"/>
          <w:i/>
          <w:sz w:val="20"/>
          <w:szCs w:val="20"/>
          <w:lang w:val="en-US" w:eastAsia="ja-JP"/>
        </w:rPr>
        <w:t xml:space="preserve"> solely</w:t>
      </w:r>
      <w:r w:rsidRPr="00A70CD5">
        <w:rPr>
          <w:rFonts w:ascii="Times New Roman" w:hAnsi="Times New Roman" w:cs="Times New Roman"/>
          <w:i/>
          <w:sz w:val="20"/>
          <w:szCs w:val="20"/>
          <w:lang w:val="en-US" w:eastAsia="ja-JP"/>
        </w:rPr>
        <w:t xml:space="preserve"> Option </w:t>
      </w:r>
      <w:r w:rsidR="008C4708" w:rsidRPr="00A70CD5">
        <w:rPr>
          <w:rFonts w:ascii="Times New Roman" w:hAnsi="Times New Roman" w:cs="Times New Roman"/>
          <w:i/>
          <w:sz w:val="20"/>
          <w:szCs w:val="20"/>
          <w:lang w:val="en-US" w:eastAsia="ja-JP"/>
        </w:rPr>
        <w:t>1</w:t>
      </w:r>
      <w:r w:rsidRPr="00A70CD5">
        <w:rPr>
          <w:rFonts w:ascii="Times New Roman" w:hAnsi="Times New Roman" w:cs="Times New Roman"/>
          <w:i/>
          <w:sz w:val="20"/>
          <w:szCs w:val="20"/>
          <w:lang w:val="en-US" w:eastAsia="ja-JP"/>
        </w:rPr>
        <w:t xml:space="preserve"> has </w:t>
      </w:r>
      <w:r w:rsidR="0058059D" w:rsidRPr="00A70CD5">
        <w:rPr>
          <w:rFonts w:ascii="Times New Roman" w:hAnsi="Times New Roman" w:cs="Times New Roman"/>
          <w:i/>
          <w:sz w:val="20"/>
          <w:szCs w:val="20"/>
          <w:lang w:val="en-US" w:eastAsia="ja-JP"/>
        </w:rPr>
        <w:t>~</w:t>
      </w:r>
      <w:r w:rsidR="00271E93" w:rsidRPr="00A70CD5">
        <w:rPr>
          <w:rFonts w:ascii="Times New Roman" w:hAnsi="Times New Roman" w:cs="Times New Roman"/>
          <w:i/>
          <w:sz w:val="20"/>
          <w:szCs w:val="20"/>
          <w:lang w:val="en-US" w:eastAsia="ja-JP"/>
        </w:rPr>
        <w:t>15</w:t>
      </w:r>
      <w:r w:rsidR="0058059D" w:rsidRPr="00A70CD5">
        <w:rPr>
          <w:rFonts w:ascii="Times New Roman" w:hAnsi="Times New Roman" w:cs="Times New Roman"/>
          <w:i/>
          <w:sz w:val="20"/>
          <w:szCs w:val="20"/>
          <w:lang w:val="en-US" w:eastAsia="ja-JP"/>
        </w:rPr>
        <w:t xml:space="preserve">% </w:t>
      </w:r>
      <w:r w:rsidRPr="00A70CD5">
        <w:rPr>
          <w:rFonts w:ascii="Times New Roman" w:hAnsi="Times New Roman" w:cs="Times New Roman"/>
          <w:i/>
          <w:sz w:val="20"/>
          <w:szCs w:val="20"/>
          <w:lang w:val="en-US" w:eastAsia="ja-JP"/>
        </w:rPr>
        <w:t>better efficiency</w:t>
      </w:r>
      <w:r w:rsidR="0058059D" w:rsidRPr="00A70CD5">
        <w:rPr>
          <w:rFonts w:ascii="Times New Roman" w:hAnsi="Times New Roman" w:cs="Times New Roman"/>
          <w:i/>
          <w:sz w:val="20"/>
          <w:szCs w:val="20"/>
          <w:lang w:val="en-US" w:eastAsia="ja-JP"/>
        </w:rPr>
        <w:t xml:space="preserve"> in partial slot</w:t>
      </w:r>
      <w:r w:rsidR="00271E93" w:rsidRPr="00A70CD5">
        <w:rPr>
          <w:rFonts w:ascii="Times New Roman" w:hAnsi="Times New Roman" w:cs="Times New Roman"/>
          <w:i/>
          <w:sz w:val="20"/>
          <w:szCs w:val="20"/>
          <w:lang w:val="en-US" w:eastAsia="ja-JP"/>
        </w:rPr>
        <w:t xml:space="preserve"> on average</w:t>
      </w:r>
      <w:r w:rsidRPr="00A70CD5">
        <w:rPr>
          <w:rFonts w:ascii="Times New Roman" w:hAnsi="Times New Roman" w:cs="Times New Roman"/>
          <w:i/>
          <w:sz w:val="20"/>
          <w:szCs w:val="20"/>
          <w:lang w:val="en-US" w:eastAsia="ja-JP"/>
        </w:rPr>
        <w:t xml:space="preserve">.  </w:t>
      </w:r>
    </w:p>
    <w:p w14:paraId="139636DE" w14:textId="7082D23E" w:rsidR="000F428C" w:rsidRPr="00A70CD5" w:rsidRDefault="000F428C" w:rsidP="000F428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 xml:space="preserve">Observation </w:t>
      </w:r>
      <w:r w:rsidR="00F476A5" w:rsidRPr="00A70CD5">
        <w:rPr>
          <w:rFonts w:ascii="Times New Roman" w:hAnsi="Times New Roman" w:cs="Times New Roman"/>
          <w:b/>
          <w:i/>
          <w:sz w:val="20"/>
          <w:szCs w:val="20"/>
          <w:lang w:val="en-US" w:eastAsia="ja-JP"/>
        </w:rPr>
        <w:t>6</w:t>
      </w:r>
      <w:r w:rsidRPr="00A70CD5">
        <w:rPr>
          <w:rFonts w:ascii="Times New Roman" w:hAnsi="Times New Roman" w:cs="Times New Roman"/>
          <w:b/>
          <w:i/>
          <w:sz w:val="20"/>
          <w:szCs w:val="20"/>
          <w:lang w:val="en-US" w:eastAsia="ja-JP"/>
        </w:rPr>
        <w:t>:</w:t>
      </w:r>
      <w:r w:rsidRPr="00A70CD5">
        <w:rPr>
          <w:rFonts w:ascii="Times New Roman" w:hAnsi="Times New Roman" w:cs="Times New Roman"/>
          <w:i/>
          <w:sz w:val="20"/>
          <w:szCs w:val="20"/>
          <w:lang w:val="en-US" w:eastAsia="ja-JP"/>
        </w:rPr>
        <w:t xml:space="preserve"> For UE with capability </w:t>
      </w:r>
      <w:r w:rsidRPr="00A70CD5">
        <w:rPr>
          <w:rFonts w:ascii="Times New Roman" w:hAnsi="Times New Roman" w:cs="Times New Roman"/>
          <w:sz w:val="20"/>
          <w:szCs w:val="20"/>
          <w:lang w:val="en-US" w:eastAsia="ja-JP"/>
        </w:rPr>
        <w:t xml:space="preserve">FG 3-5b (2,2), </w:t>
      </w:r>
      <w:r w:rsidRPr="00A70CD5">
        <w:rPr>
          <w:rFonts w:ascii="Times New Roman" w:hAnsi="Times New Roman" w:cs="Times New Roman"/>
          <w:i/>
          <w:sz w:val="20"/>
          <w:szCs w:val="20"/>
          <w:lang w:val="en-US" w:eastAsia="ja-JP"/>
        </w:rPr>
        <w:t xml:space="preserve">Option 3+Option 1 compared to solely Option 1 has better efficiency.  </w:t>
      </w:r>
    </w:p>
    <w:p w14:paraId="04C39CF2" w14:textId="5A187FA9" w:rsidR="000F428C" w:rsidRPr="007D66A0" w:rsidRDefault="000F428C" w:rsidP="000F428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 xml:space="preserve">Observation </w:t>
      </w:r>
      <w:r w:rsidR="00F476A5" w:rsidRPr="00A70CD5">
        <w:rPr>
          <w:rFonts w:ascii="Times New Roman" w:hAnsi="Times New Roman" w:cs="Times New Roman"/>
          <w:b/>
          <w:i/>
          <w:sz w:val="20"/>
          <w:szCs w:val="20"/>
          <w:lang w:val="en-US" w:eastAsia="ja-JP"/>
        </w:rPr>
        <w:t>7</w:t>
      </w:r>
      <w:r w:rsidRPr="00A70CD5">
        <w:rPr>
          <w:rFonts w:ascii="Times New Roman" w:hAnsi="Times New Roman" w:cs="Times New Roman"/>
          <w:i/>
          <w:sz w:val="20"/>
          <w:szCs w:val="20"/>
          <w:lang w:val="en-US" w:eastAsia="ja-JP"/>
        </w:rPr>
        <w:t xml:space="preserve">: Independently of capability, if RAN1 supports Option 1+ Option 3, the UE’s PDCCH blind decoding effort in </w:t>
      </w:r>
      <w:r w:rsidR="00DE702A" w:rsidRPr="00A70CD5">
        <w:rPr>
          <w:rFonts w:ascii="Times New Roman" w:hAnsi="Times New Roman" w:cs="Times New Roman"/>
          <w:i/>
          <w:sz w:val="20"/>
          <w:szCs w:val="20"/>
          <w:lang w:val="en-US" w:eastAsia="ja-JP"/>
        </w:rPr>
        <w:t>Partial slot</w:t>
      </w:r>
      <w:r w:rsidRPr="00A70CD5">
        <w:rPr>
          <w:rFonts w:ascii="Times New Roman" w:hAnsi="Times New Roman" w:cs="Times New Roman"/>
          <w:i/>
          <w:sz w:val="20"/>
          <w:szCs w:val="20"/>
          <w:lang w:val="en-US" w:eastAsia="ja-JP"/>
        </w:rPr>
        <w:t xml:space="preserve"> phase can be kept the same (max 2 PDCCH monitoring occasions). </w:t>
      </w:r>
      <w:r w:rsidRPr="007D66A0">
        <w:rPr>
          <w:rFonts w:ascii="Times New Roman" w:hAnsi="Times New Roman" w:cs="Times New Roman"/>
          <w:i/>
          <w:sz w:val="20"/>
          <w:szCs w:val="20"/>
          <w:lang w:val="en-US" w:eastAsia="ja-JP"/>
        </w:rPr>
        <w:t xml:space="preserve">This resulting into power efficient NR-U design. </w:t>
      </w:r>
    </w:p>
    <w:p w14:paraId="16ABCDAF" w14:textId="33C71CCE" w:rsidR="000F428C" w:rsidRPr="00A70CD5" w:rsidRDefault="000F428C" w:rsidP="008A188F">
      <w:pPr>
        <w:rPr>
          <w:rFonts w:ascii="Times New Roman" w:hAnsi="Times New Roman" w:cs="Times New Roman"/>
          <w:sz w:val="20"/>
          <w:szCs w:val="20"/>
          <w:lang w:val="en-US" w:eastAsia="ja-JP"/>
        </w:rPr>
      </w:pPr>
      <w:r w:rsidRPr="00A70CD5">
        <w:rPr>
          <w:rFonts w:ascii="Times New Roman" w:hAnsi="Times New Roman" w:cs="Times New Roman"/>
          <w:sz w:val="20"/>
          <w:szCs w:val="20"/>
          <w:lang w:val="en-US" w:eastAsia="ja-JP"/>
        </w:rPr>
        <w:t>In our analysis, we identified that if first TTI after LBT is 4OS, the additional preferred slot complement would be</w:t>
      </w:r>
      <w:r w:rsidR="00217123" w:rsidRPr="00A70CD5">
        <w:rPr>
          <w:rFonts w:ascii="Times New Roman" w:hAnsi="Times New Roman" w:cs="Times New Roman"/>
          <w:sz w:val="20"/>
          <w:szCs w:val="20"/>
          <w:lang w:val="en-US" w:eastAsia="ja-JP"/>
        </w:rPr>
        <w:t xml:space="preserve"> in </w:t>
      </w:r>
      <w:r w:rsidRPr="00A70CD5">
        <w:rPr>
          <w:rFonts w:ascii="Times New Roman" w:hAnsi="Times New Roman" w:cs="Times New Roman"/>
          <w:sz w:val="20"/>
          <w:szCs w:val="20"/>
          <w:lang w:val="en-US" w:eastAsia="ja-JP"/>
        </w:rPr>
        <w:t>T</w:t>
      </w:r>
      <w:r w:rsidR="004669F6" w:rsidRPr="00A70CD5">
        <w:rPr>
          <w:rFonts w:ascii="Times New Roman" w:hAnsi="Times New Roman" w:cs="Times New Roman"/>
          <w:sz w:val="20"/>
          <w:szCs w:val="20"/>
          <w:lang w:val="en-US" w:eastAsia="ja-JP"/>
        </w:rPr>
        <w:t xml:space="preserve">ype </w:t>
      </w:r>
      <w:r w:rsidRPr="00A70CD5">
        <w:rPr>
          <w:rFonts w:ascii="Times New Roman" w:hAnsi="Times New Roman" w:cs="Times New Roman"/>
          <w:sz w:val="20"/>
          <w:szCs w:val="20"/>
          <w:lang w:val="en-US" w:eastAsia="ja-JP"/>
        </w:rPr>
        <w:t>B mapping allocation of</w:t>
      </w:r>
      <w:r w:rsidR="00507BF1" w:rsidRPr="00A70CD5">
        <w:rPr>
          <w:rFonts w:ascii="Times New Roman" w:hAnsi="Times New Roman" w:cs="Times New Roman"/>
          <w:sz w:val="20"/>
          <w:szCs w:val="20"/>
          <w:lang w:val="en-US" w:eastAsia="ja-JP"/>
        </w:rPr>
        <w:t xml:space="preserve"> </w:t>
      </w:r>
      <w:r w:rsidR="00217123" w:rsidRPr="00A70CD5">
        <w:rPr>
          <w:rFonts w:ascii="Times New Roman" w:hAnsi="Times New Roman" w:cs="Times New Roman"/>
          <w:sz w:val="20"/>
          <w:szCs w:val="20"/>
          <w:lang w:val="en-US" w:eastAsia="ja-JP"/>
        </w:rPr>
        <w:t>[</w:t>
      </w:r>
      <w:r w:rsidR="00507BF1" w:rsidRPr="00A70CD5">
        <w:rPr>
          <w:rFonts w:ascii="Times New Roman" w:hAnsi="Times New Roman" w:cs="Times New Roman"/>
          <w:sz w:val="20"/>
          <w:szCs w:val="20"/>
          <w:lang w:val="en-US" w:eastAsia="ja-JP"/>
        </w:rPr>
        <w:t>L=5 or L=6</w:t>
      </w:r>
      <w:r w:rsidR="00217123" w:rsidRPr="00A70CD5">
        <w:rPr>
          <w:rFonts w:ascii="Times New Roman" w:hAnsi="Times New Roman" w:cs="Times New Roman"/>
          <w:sz w:val="20"/>
          <w:szCs w:val="20"/>
          <w:lang w:val="en-US" w:eastAsia="ja-JP"/>
        </w:rPr>
        <w:t>]</w:t>
      </w:r>
      <w:r w:rsidR="00507BF1" w:rsidRPr="00A70CD5">
        <w:rPr>
          <w:rFonts w:ascii="Times New Roman" w:hAnsi="Times New Roman" w:cs="Times New Roman"/>
          <w:sz w:val="20"/>
          <w:szCs w:val="20"/>
          <w:lang w:val="en-US" w:eastAsia="ja-JP"/>
        </w:rPr>
        <w:t>,</w:t>
      </w:r>
      <w:r w:rsidRPr="00A70CD5">
        <w:rPr>
          <w:rFonts w:ascii="Times New Roman" w:hAnsi="Times New Roman" w:cs="Times New Roman"/>
          <w:sz w:val="20"/>
          <w:szCs w:val="20"/>
          <w:lang w:val="en-US" w:eastAsia="ja-JP"/>
        </w:rPr>
        <w:t xml:space="preserve"> </w:t>
      </w:r>
      <w:r w:rsidR="00217123" w:rsidRPr="00A70CD5">
        <w:rPr>
          <w:rFonts w:ascii="Times New Roman" w:hAnsi="Times New Roman" w:cs="Times New Roman"/>
          <w:sz w:val="20"/>
          <w:szCs w:val="20"/>
          <w:lang w:val="en-US" w:eastAsia="ja-JP"/>
        </w:rPr>
        <w:t>[</w:t>
      </w:r>
      <w:r w:rsidRPr="00A70CD5">
        <w:rPr>
          <w:rFonts w:ascii="Times New Roman" w:hAnsi="Times New Roman" w:cs="Times New Roman"/>
          <w:sz w:val="20"/>
          <w:szCs w:val="20"/>
          <w:lang w:val="en-US" w:eastAsia="ja-JP"/>
        </w:rPr>
        <w:t>L=9 or L=10</w:t>
      </w:r>
      <w:r w:rsidR="00217123" w:rsidRPr="00A70CD5">
        <w:rPr>
          <w:rFonts w:ascii="Times New Roman" w:hAnsi="Times New Roman" w:cs="Times New Roman"/>
          <w:sz w:val="20"/>
          <w:szCs w:val="20"/>
          <w:lang w:val="en-US" w:eastAsia="ja-JP"/>
        </w:rPr>
        <w:t>]</w:t>
      </w:r>
      <w:r w:rsidRPr="00A70CD5">
        <w:rPr>
          <w:rFonts w:ascii="Times New Roman" w:hAnsi="Times New Roman" w:cs="Times New Roman"/>
          <w:sz w:val="20"/>
          <w:szCs w:val="20"/>
          <w:lang w:val="en-US" w:eastAsia="ja-JP"/>
        </w:rPr>
        <w:t xml:space="preserve"> slots. Therefore, from partial slot design point of view</w:t>
      </w:r>
      <w:r w:rsidR="00217123" w:rsidRPr="00A70CD5">
        <w:rPr>
          <w:rFonts w:ascii="Times New Roman" w:hAnsi="Times New Roman" w:cs="Times New Roman"/>
          <w:sz w:val="20"/>
          <w:szCs w:val="20"/>
          <w:lang w:val="en-US" w:eastAsia="ja-JP"/>
        </w:rPr>
        <w:t xml:space="preserve"> and for unicast PDSCH scheduling</w:t>
      </w:r>
      <w:r w:rsidRPr="00A70CD5">
        <w:rPr>
          <w:rFonts w:ascii="Times New Roman" w:hAnsi="Times New Roman" w:cs="Times New Roman"/>
          <w:sz w:val="20"/>
          <w:szCs w:val="20"/>
          <w:lang w:val="en-US" w:eastAsia="ja-JP"/>
        </w:rPr>
        <w:t xml:space="preserve">, </w:t>
      </w:r>
      <w:r w:rsidR="00217123" w:rsidRPr="00A70CD5">
        <w:rPr>
          <w:rFonts w:ascii="Times New Roman" w:hAnsi="Times New Roman" w:cs="Times New Roman"/>
          <w:sz w:val="20"/>
          <w:szCs w:val="20"/>
          <w:lang w:val="en-US" w:eastAsia="ja-JP"/>
        </w:rPr>
        <w:t>two</w:t>
      </w:r>
      <w:r w:rsidRPr="00A70CD5">
        <w:rPr>
          <w:rFonts w:ascii="Times New Roman" w:hAnsi="Times New Roman" w:cs="Times New Roman"/>
          <w:sz w:val="20"/>
          <w:szCs w:val="20"/>
          <w:lang w:val="en-US" w:eastAsia="ja-JP"/>
        </w:rPr>
        <w:t xml:space="preserve"> </w:t>
      </w:r>
      <w:r w:rsidR="00934041" w:rsidRPr="00A70CD5">
        <w:rPr>
          <w:rFonts w:ascii="Times New Roman" w:hAnsi="Times New Roman" w:cs="Times New Roman"/>
          <w:sz w:val="20"/>
          <w:szCs w:val="20"/>
          <w:lang w:val="en-US" w:eastAsia="ja-JP"/>
        </w:rPr>
        <w:t>additional length of TYPE-B allocation</w:t>
      </w:r>
      <w:r w:rsidRPr="00A70CD5">
        <w:rPr>
          <w:rFonts w:ascii="Times New Roman" w:hAnsi="Times New Roman" w:cs="Times New Roman"/>
          <w:sz w:val="20"/>
          <w:szCs w:val="20"/>
          <w:lang w:val="en-US" w:eastAsia="ja-JP"/>
        </w:rPr>
        <w:t xml:space="preserve"> would be </w:t>
      </w:r>
      <w:proofErr w:type="gramStart"/>
      <w:r w:rsidRPr="00A70CD5">
        <w:rPr>
          <w:rFonts w:ascii="Times New Roman" w:hAnsi="Times New Roman" w:cs="Times New Roman"/>
          <w:sz w:val="20"/>
          <w:szCs w:val="20"/>
          <w:lang w:val="en-US" w:eastAsia="ja-JP"/>
        </w:rPr>
        <w:t>sufficient</w:t>
      </w:r>
      <w:proofErr w:type="gramEnd"/>
      <w:r w:rsidR="00934041" w:rsidRPr="00A70CD5">
        <w:rPr>
          <w:rFonts w:ascii="Times New Roman" w:hAnsi="Times New Roman" w:cs="Times New Roman"/>
          <w:sz w:val="20"/>
          <w:szCs w:val="20"/>
          <w:lang w:val="en-US" w:eastAsia="ja-JP"/>
        </w:rPr>
        <w:t xml:space="preserve"> for unicast PDSCH</w:t>
      </w:r>
      <w:r w:rsidRPr="00A70CD5">
        <w:rPr>
          <w:rFonts w:ascii="Times New Roman" w:hAnsi="Times New Roman" w:cs="Times New Roman"/>
          <w:sz w:val="20"/>
          <w:szCs w:val="20"/>
          <w:lang w:val="en-US" w:eastAsia="ja-JP"/>
        </w:rPr>
        <w:t xml:space="preserve">. </w:t>
      </w:r>
    </w:p>
    <w:p w14:paraId="192F3F25" w14:textId="119C7B82" w:rsidR="000C323E" w:rsidRPr="00A70CD5" w:rsidRDefault="00793990" w:rsidP="008029F3">
      <w:pPr>
        <w:spacing w:after="0"/>
        <w:rPr>
          <w:rFonts w:ascii="Times New Roman" w:hAnsi="Times New Roman" w:cs="Times New Roman"/>
          <w:b/>
          <w:i/>
          <w:sz w:val="20"/>
          <w:szCs w:val="20"/>
          <w:lang w:val="en-US" w:eastAsia="ja-JP"/>
        </w:rPr>
      </w:pPr>
      <w:r w:rsidRPr="00A70CD5">
        <w:rPr>
          <w:rFonts w:ascii="Times New Roman" w:hAnsi="Times New Roman" w:cs="Times New Roman"/>
          <w:b/>
          <w:i/>
          <w:sz w:val="20"/>
          <w:szCs w:val="20"/>
          <w:lang w:val="en-US" w:eastAsia="ja-JP"/>
        </w:rPr>
        <w:t>Proposal</w:t>
      </w:r>
      <w:r w:rsidR="00934041" w:rsidRPr="00A70CD5">
        <w:rPr>
          <w:rFonts w:ascii="Times New Roman" w:hAnsi="Times New Roman" w:cs="Times New Roman"/>
          <w:b/>
          <w:i/>
          <w:sz w:val="20"/>
          <w:szCs w:val="20"/>
          <w:lang w:val="en-US" w:eastAsia="ja-JP"/>
        </w:rPr>
        <w:t xml:space="preserve"> </w:t>
      </w:r>
      <w:r w:rsidR="00E67985">
        <w:rPr>
          <w:rFonts w:ascii="Times New Roman" w:hAnsi="Times New Roman" w:cs="Times New Roman"/>
          <w:b/>
          <w:i/>
          <w:sz w:val="20"/>
          <w:szCs w:val="20"/>
          <w:lang w:val="en-US" w:eastAsia="ja-JP"/>
        </w:rPr>
        <w:t>9</w:t>
      </w:r>
      <w:r w:rsidRPr="00A70CD5">
        <w:rPr>
          <w:rFonts w:ascii="Times New Roman" w:hAnsi="Times New Roman" w:cs="Times New Roman"/>
          <w:b/>
          <w:i/>
          <w:sz w:val="20"/>
          <w:szCs w:val="20"/>
          <w:lang w:val="en-US" w:eastAsia="ja-JP"/>
        </w:rPr>
        <w:t>:</w:t>
      </w:r>
      <w:r w:rsidR="000C323E" w:rsidRPr="00A70CD5">
        <w:rPr>
          <w:rFonts w:ascii="Times New Roman" w:hAnsi="Times New Roman" w:cs="Times New Roman"/>
          <w:i/>
          <w:sz w:val="20"/>
          <w:szCs w:val="20"/>
          <w:lang w:val="en-US" w:eastAsia="ja-JP"/>
        </w:rPr>
        <w:t xml:space="preserve"> Discuss mandatory TYPE-B PDSCH durations together with mandatory capabilities</w:t>
      </w:r>
      <w:r w:rsidR="002C6AA2" w:rsidRPr="00A70CD5">
        <w:rPr>
          <w:rFonts w:ascii="Times New Roman" w:hAnsi="Times New Roman" w:cs="Times New Roman"/>
          <w:i/>
          <w:sz w:val="20"/>
          <w:szCs w:val="20"/>
          <w:lang w:val="en-US" w:eastAsia="ja-JP"/>
        </w:rPr>
        <w:t xml:space="preserve"> on</w:t>
      </w:r>
      <w:r w:rsidR="00E62D93" w:rsidRPr="00A70CD5">
        <w:rPr>
          <w:rFonts w:ascii="Times New Roman" w:hAnsi="Times New Roman" w:cs="Times New Roman"/>
          <w:i/>
          <w:sz w:val="20"/>
          <w:szCs w:val="20"/>
          <w:lang w:val="en-US" w:eastAsia="ja-JP"/>
        </w:rPr>
        <w:t xml:space="preserve"> PDCCH</w:t>
      </w:r>
      <w:r w:rsidR="002C6AA2" w:rsidRPr="00A70CD5">
        <w:rPr>
          <w:rFonts w:ascii="Times New Roman" w:hAnsi="Times New Roman" w:cs="Times New Roman"/>
          <w:i/>
          <w:sz w:val="20"/>
          <w:szCs w:val="20"/>
          <w:lang w:val="en-US" w:eastAsia="ja-JP"/>
        </w:rPr>
        <w:t xml:space="preserve"> monitoring</w:t>
      </w:r>
      <w:r w:rsidR="00AE7F72" w:rsidRPr="00A70CD5">
        <w:rPr>
          <w:rFonts w:ascii="Times New Roman" w:hAnsi="Times New Roman" w:cs="Times New Roman"/>
          <w:b/>
          <w:i/>
          <w:sz w:val="20"/>
          <w:szCs w:val="20"/>
          <w:lang w:val="en-US" w:eastAsia="ja-JP"/>
        </w:rPr>
        <w:t xml:space="preserve"> </w:t>
      </w:r>
    </w:p>
    <w:p w14:paraId="2F5072BD" w14:textId="563AB479" w:rsidR="00793990" w:rsidRPr="00A70CD5" w:rsidRDefault="00AE7F72" w:rsidP="003B5AED">
      <w:pPr>
        <w:pStyle w:val="ListParagraph"/>
        <w:numPr>
          <w:ilvl w:val="0"/>
          <w:numId w:val="19"/>
        </w:numPr>
        <w:rPr>
          <w:rFonts w:ascii="Times New Roman" w:hAnsi="Times New Roman" w:cs="Times New Roman"/>
          <w:i/>
          <w:sz w:val="20"/>
          <w:szCs w:val="20"/>
          <w:lang w:val="en-US" w:eastAsia="ja-JP"/>
        </w:rPr>
      </w:pPr>
      <w:r w:rsidRPr="00A70CD5">
        <w:rPr>
          <w:rFonts w:ascii="Times New Roman" w:hAnsi="Times New Roman" w:cs="Times New Roman"/>
          <w:i/>
          <w:sz w:val="20"/>
          <w:szCs w:val="20"/>
          <w:lang w:val="en-US" w:eastAsia="ja-JP"/>
        </w:rPr>
        <w:t>For NR-U and TYPE B</w:t>
      </w:r>
      <w:r w:rsidR="00934041" w:rsidRPr="00A70CD5">
        <w:rPr>
          <w:rFonts w:ascii="Times New Roman" w:hAnsi="Times New Roman" w:cs="Times New Roman"/>
          <w:i/>
          <w:sz w:val="20"/>
          <w:szCs w:val="20"/>
          <w:lang w:val="en-US" w:eastAsia="ja-JP"/>
        </w:rPr>
        <w:t xml:space="preserve"> unicast</w:t>
      </w:r>
      <w:r w:rsidR="00850E7D" w:rsidRPr="00A70CD5">
        <w:rPr>
          <w:rFonts w:ascii="Times New Roman" w:hAnsi="Times New Roman" w:cs="Times New Roman"/>
          <w:i/>
          <w:sz w:val="20"/>
          <w:szCs w:val="20"/>
          <w:lang w:val="en-US" w:eastAsia="ja-JP"/>
        </w:rPr>
        <w:t xml:space="preserve"> </w:t>
      </w:r>
      <w:r w:rsidRPr="00A70CD5">
        <w:rPr>
          <w:rFonts w:ascii="Times New Roman" w:hAnsi="Times New Roman" w:cs="Times New Roman"/>
          <w:i/>
          <w:sz w:val="20"/>
          <w:szCs w:val="20"/>
          <w:lang w:val="en-US" w:eastAsia="ja-JP"/>
        </w:rPr>
        <w:t>PDSCH mapping,</w:t>
      </w:r>
      <w:r w:rsidR="004A1B58" w:rsidRPr="00A70CD5">
        <w:rPr>
          <w:rFonts w:ascii="Times New Roman" w:hAnsi="Times New Roman" w:cs="Times New Roman"/>
          <w:i/>
          <w:sz w:val="20"/>
          <w:szCs w:val="20"/>
          <w:lang w:val="en-US" w:eastAsia="ja-JP"/>
        </w:rPr>
        <w:t xml:space="preserve"> UE</w:t>
      </w:r>
      <w:r w:rsidRPr="00A70CD5">
        <w:rPr>
          <w:rFonts w:ascii="Times New Roman" w:hAnsi="Times New Roman" w:cs="Times New Roman"/>
          <w:i/>
          <w:sz w:val="20"/>
          <w:szCs w:val="20"/>
          <w:lang w:val="en-US" w:eastAsia="ja-JP"/>
        </w:rPr>
        <w:t xml:space="preserve"> </w:t>
      </w:r>
      <w:r w:rsidR="00FC76D6" w:rsidRPr="00A70CD5">
        <w:rPr>
          <w:rFonts w:ascii="Times New Roman" w:hAnsi="Times New Roman" w:cs="Times New Roman"/>
          <w:i/>
          <w:sz w:val="20"/>
          <w:szCs w:val="20"/>
          <w:lang w:val="en-US" w:eastAsia="ja-JP"/>
        </w:rPr>
        <w:t>support</w:t>
      </w:r>
      <w:r w:rsidR="004A1B58" w:rsidRPr="00A70CD5">
        <w:rPr>
          <w:rFonts w:ascii="Times New Roman" w:hAnsi="Times New Roman" w:cs="Times New Roman"/>
          <w:i/>
          <w:sz w:val="20"/>
          <w:szCs w:val="20"/>
          <w:lang w:val="en-US" w:eastAsia="ja-JP"/>
        </w:rPr>
        <w:t>s</w:t>
      </w:r>
      <w:r w:rsidRPr="00A70CD5">
        <w:rPr>
          <w:rFonts w:ascii="Times New Roman" w:hAnsi="Times New Roman" w:cs="Times New Roman"/>
          <w:i/>
          <w:sz w:val="20"/>
          <w:szCs w:val="20"/>
          <w:lang w:val="en-US" w:eastAsia="ja-JP"/>
        </w:rPr>
        <w:t xml:space="preserve"> </w:t>
      </w:r>
      <w:r w:rsidR="00934041" w:rsidRPr="00A70CD5">
        <w:rPr>
          <w:rFonts w:ascii="Times New Roman" w:hAnsi="Times New Roman" w:cs="Times New Roman"/>
          <w:sz w:val="20"/>
          <w:szCs w:val="20"/>
          <w:lang w:val="en-US" w:eastAsia="ja-JP"/>
        </w:rPr>
        <w:t>[L=5 or L=6] and [L=9 or L=10]</w:t>
      </w:r>
      <w:r w:rsidR="00FC76D6" w:rsidRPr="00A70CD5">
        <w:rPr>
          <w:rFonts w:ascii="Times New Roman" w:hAnsi="Times New Roman" w:cs="Times New Roman"/>
          <w:sz w:val="20"/>
          <w:szCs w:val="20"/>
          <w:lang w:val="en-US" w:eastAsia="ja-JP"/>
        </w:rPr>
        <w:t xml:space="preserve"> </w:t>
      </w:r>
      <w:r w:rsidR="000C323E" w:rsidRPr="00A70CD5">
        <w:rPr>
          <w:rFonts w:ascii="Times New Roman" w:hAnsi="Times New Roman" w:cs="Times New Roman"/>
          <w:i/>
          <w:sz w:val="20"/>
          <w:szCs w:val="20"/>
          <w:lang w:val="en-US" w:eastAsia="ja-JP"/>
        </w:rPr>
        <w:t>if</w:t>
      </w:r>
      <w:r w:rsidR="004A1B58" w:rsidRPr="00A70CD5">
        <w:rPr>
          <w:rFonts w:ascii="Times New Roman" w:hAnsi="Times New Roman" w:cs="Times New Roman"/>
          <w:i/>
          <w:sz w:val="20"/>
          <w:szCs w:val="20"/>
          <w:lang w:val="en-US" w:eastAsia="ja-JP"/>
        </w:rPr>
        <w:t xml:space="preserve"> supports</w:t>
      </w:r>
      <w:r w:rsidR="000C323E" w:rsidRPr="00A70CD5">
        <w:rPr>
          <w:rFonts w:ascii="Times New Roman" w:hAnsi="Times New Roman" w:cs="Times New Roman"/>
          <w:i/>
          <w:sz w:val="20"/>
          <w:szCs w:val="20"/>
          <w:lang w:val="en-US" w:eastAsia="ja-JP"/>
        </w:rPr>
        <w:t xml:space="preserve"> monitoring capability FG 3-5b (4,3).</w:t>
      </w:r>
    </w:p>
    <w:p w14:paraId="2B6F3BB3" w14:textId="77777777" w:rsidR="009540FA" w:rsidRPr="003B5AED" w:rsidRDefault="00FA07E3" w:rsidP="003B5AED">
      <w:pPr>
        <w:pStyle w:val="Heading1"/>
      </w:pPr>
      <w:r w:rsidRPr="003B5AED">
        <w:t>COT structure indication</w:t>
      </w:r>
      <w:r w:rsidR="00AA4575" w:rsidRPr="003B5AED">
        <w:t xml:space="preserve"> </w:t>
      </w:r>
    </w:p>
    <w:p w14:paraId="262057CE" w14:textId="77777777" w:rsidR="00E84497" w:rsidRPr="00E84497" w:rsidRDefault="00E84497" w:rsidP="003B5AED">
      <w:pPr>
        <w:pStyle w:val="ListParagraph"/>
        <w:keepNext/>
        <w:keepLines/>
        <w:numPr>
          <w:ilvl w:val="0"/>
          <w:numId w:val="29"/>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SimSun" w:hAnsi="Arial" w:cs="Times New Roman"/>
          <w:vanish/>
          <w:sz w:val="36"/>
          <w:szCs w:val="20"/>
        </w:rPr>
      </w:pPr>
    </w:p>
    <w:p w14:paraId="2C600EE8" w14:textId="77777777" w:rsidR="00E84497" w:rsidRPr="00E84497" w:rsidRDefault="00E84497" w:rsidP="003B5AED">
      <w:pPr>
        <w:pStyle w:val="ListParagraph"/>
        <w:keepNext/>
        <w:keepLines/>
        <w:numPr>
          <w:ilvl w:val="0"/>
          <w:numId w:val="29"/>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SimSun" w:hAnsi="Arial" w:cs="Times New Roman"/>
          <w:vanish/>
          <w:sz w:val="36"/>
          <w:szCs w:val="20"/>
        </w:rPr>
      </w:pPr>
    </w:p>
    <w:p w14:paraId="3CE9C518" w14:textId="77777777" w:rsidR="00E84497" w:rsidRPr="00E84497" w:rsidRDefault="00E84497" w:rsidP="003B5AED">
      <w:pPr>
        <w:pStyle w:val="ListParagraph"/>
        <w:keepNext/>
        <w:keepLines/>
        <w:numPr>
          <w:ilvl w:val="0"/>
          <w:numId w:val="29"/>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SimSun" w:hAnsi="Arial" w:cs="Times New Roman"/>
          <w:vanish/>
          <w:sz w:val="36"/>
          <w:szCs w:val="20"/>
        </w:rPr>
      </w:pPr>
    </w:p>
    <w:p w14:paraId="460FD61B" w14:textId="77777777" w:rsidR="00E84497" w:rsidRPr="00E84497" w:rsidRDefault="00E84497" w:rsidP="003B5AED">
      <w:pPr>
        <w:pStyle w:val="ListParagraph"/>
        <w:keepNext/>
        <w:keepLines/>
        <w:numPr>
          <w:ilvl w:val="0"/>
          <w:numId w:val="29"/>
        </w:numPr>
        <w:pBdr>
          <w:top w:val="single" w:sz="12" w:space="3" w:color="auto"/>
        </w:pBdr>
        <w:overflowPunct w:val="0"/>
        <w:autoSpaceDE w:val="0"/>
        <w:autoSpaceDN w:val="0"/>
        <w:adjustRightInd w:val="0"/>
        <w:spacing w:before="240" w:after="180" w:line="240" w:lineRule="auto"/>
        <w:contextualSpacing w:val="0"/>
        <w:textAlignment w:val="baseline"/>
        <w:outlineLvl w:val="0"/>
        <w:rPr>
          <w:rFonts w:ascii="Arial" w:eastAsia="SimSun" w:hAnsi="Arial" w:cs="Times New Roman"/>
          <w:vanish/>
          <w:sz w:val="36"/>
          <w:szCs w:val="20"/>
        </w:rPr>
      </w:pPr>
    </w:p>
    <w:p w14:paraId="17CC8DCE" w14:textId="77777777" w:rsidR="003B5AED" w:rsidRPr="003B5AED" w:rsidRDefault="003B5AED" w:rsidP="003B5AED">
      <w:pPr>
        <w:pStyle w:val="ListParagraph"/>
        <w:keepNext/>
        <w:keepLines/>
        <w:numPr>
          <w:ilvl w:val="0"/>
          <w:numId w:val="30"/>
        </w:numPr>
        <w:overflowPunct w:val="0"/>
        <w:autoSpaceDE w:val="0"/>
        <w:autoSpaceDN w:val="0"/>
        <w:adjustRightInd w:val="0"/>
        <w:spacing w:before="180" w:after="180" w:line="240" w:lineRule="auto"/>
        <w:contextualSpacing w:val="0"/>
        <w:textAlignment w:val="baseline"/>
        <w:outlineLvl w:val="1"/>
        <w:rPr>
          <w:rFonts w:ascii="Arial" w:hAnsi="Arial"/>
          <w:vanish/>
          <w:sz w:val="32"/>
          <w:lang w:val="en-GB"/>
        </w:rPr>
      </w:pPr>
    </w:p>
    <w:p w14:paraId="58B9D730" w14:textId="77777777" w:rsidR="003B5AED" w:rsidRPr="003B5AED" w:rsidRDefault="003B5AED" w:rsidP="003B5AED">
      <w:pPr>
        <w:pStyle w:val="ListParagraph"/>
        <w:keepNext/>
        <w:keepLines/>
        <w:numPr>
          <w:ilvl w:val="0"/>
          <w:numId w:val="30"/>
        </w:numPr>
        <w:overflowPunct w:val="0"/>
        <w:autoSpaceDE w:val="0"/>
        <w:autoSpaceDN w:val="0"/>
        <w:adjustRightInd w:val="0"/>
        <w:spacing w:before="180" w:after="180" w:line="240" w:lineRule="auto"/>
        <w:contextualSpacing w:val="0"/>
        <w:textAlignment w:val="baseline"/>
        <w:outlineLvl w:val="1"/>
        <w:rPr>
          <w:rFonts w:ascii="Arial" w:hAnsi="Arial"/>
          <w:vanish/>
          <w:sz w:val="32"/>
          <w:lang w:val="en-GB"/>
        </w:rPr>
      </w:pPr>
    </w:p>
    <w:p w14:paraId="3192245F" w14:textId="77777777" w:rsidR="003B5AED" w:rsidRPr="003B5AED" w:rsidRDefault="003B5AED" w:rsidP="003B5AED">
      <w:pPr>
        <w:pStyle w:val="ListParagraph"/>
        <w:keepNext/>
        <w:keepLines/>
        <w:numPr>
          <w:ilvl w:val="0"/>
          <w:numId w:val="30"/>
        </w:numPr>
        <w:overflowPunct w:val="0"/>
        <w:autoSpaceDE w:val="0"/>
        <w:autoSpaceDN w:val="0"/>
        <w:adjustRightInd w:val="0"/>
        <w:spacing w:before="180" w:after="180" w:line="240" w:lineRule="auto"/>
        <w:contextualSpacing w:val="0"/>
        <w:textAlignment w:val="baseline"/>
        <w:outlineLvl w:val="1"/>
        <w:rPr>
          <w:rFonts w:ascii="Arial" w:hAnsi="Arial"/>
          <w:vanish/>
          <w:sz w:val="32"/>
          <w:lang w:val="en-GB"/>
        </w:rPr>
      </w:pPr>
    </w:p>
    <w:p w14:paraId="240C2171" w14:textId="77777777" w:rsidR="003B5AED" w:rsidRPr="003B5AED" w:rsidRDefault="003B5AED" w:rsidP="003B5AED">
      <w:pPr>
        <w:pStyle w:val="ListParagraph"/>
        <w:keepNext/>
        <w:keepLines/>
        <w:numPr>
          <w:ilvl w:val="0"/>
          <w:numId w:val="30"/>
        </w:numPr>
        <w:overflowPunct w:val="0"/>
        <w:autoSpaceDE w:val="0"/>
        <w:autoSpaceDN w:val="0"/>
        <w:adjustRightInd w:val="0"/>
        <w:spacing w:before="180" w:after="180" w:line="240" w:lineRule="auto"/>
        <w:contextualSpacing w:val="0"/>
        <w:textAlignment w:val="baseline"/>
        <w:outlineLvl w:val="1"/>
        <w:rPr>
          <w:rFonts w:ascii="Arial" w:hAnsi="Arial"/>
          <w:vanish/>
          <w:sz w:val="32"/>
          <w:lang w:val="en-GB"/>
        </w:rPr>
      </w:pPr>
    </w:p>
    <w:p w14:paraId="1A64FD84" w14:textId="4E8A2076" w:rsidR="00FA07E3" w:rsidRDefault="009540FA" w:rsidP="003B5AED">
      <w:pPr>
        <w:pStyle w:val="Heading2"/>
      </w:pPr>
      <w:r w:rsidRPr="00E84497">
        <w:t>COT</w:t>
      </w:r>
      <w:r>
        <w:t xml:space="preserve"> structure indication </w:t>
      </w:r>
      <w:r w:rsidR="00AA4575">
        <w:t>in</w:t>
      </w:r>
      <w:r w:rsidR="00C36FA5">
        <w:t xml:space="preserve"> time</w:t>
      </w:r>
      <w:r>
        <w:t xml:space="preserve"> domain</w:t>
      </w:r>
      <w:r w:rsidR="00C36FA5">
        <w:t xml:space="preserve"> for </w:t>
      </w:r>
      <w:r w:rsidR="00870D3F">
        <w:t>LBE</w:t>
      </w:r>
    </w:p>
    <w:p w14:paraId="3FA128EB" w14:textId="4E2C1E03" w:rsidR="00926829" w:rsidRPr="00A70CD5" w:rsidRDefault="00926829" w:rsidP="00926829">
      <w:pPr>
        <w:rPr>
          <w:rFonts w:ascii="Times New Roman" w:hAnsi="Times New Roman" w:cs="Times New Roman"/>
          <w:sz w:val="20"/>
          <w:lang w:val="en-US"/>
        </w:rPr>
      </w:pPr>
      <w:r w:rsidRPr="00A70CD5">
        <w:rPr>
          <w:rFonts w:ascii="Times New Roman" w:hAnsi="Times New Roman" w:cs="Times New Roman"/>
          <w:sz w:val="20"/>
          <w:lang w:val="en-US"/>
        </w:rPr>
        <w:t>In RAN1#94b, it was agreed</w:t>
      </w:r>
    </w:p>
    <w:tbl>
      <w:tblPr>
        <w:tblStyle w:val="TableGrid"/>
        <w:tblW w:w="0" w:type="auto"/>
        <w:tblLook w:val="04A0" w:firstRow="1" w:lastRow="0" w:firstColumn="1" w:lastColumn="0" w:noHBand="0" w:noVBand="1"/>
      </w:tblPr>
      <w:tblGrid>
        <w:gridCol w:w="9629"/>
      </w:tblGrid>
      <w:tr w:rsidR="00C40AB1" w:rsidRPr="00E67985" w14:paraId="4C2FD8C3" w14:textId="77777777" w:rsidTr="00C40AB1">
        <w:tc>
          <w:tcPr>
            <w:tcW w:w="9629" w:type="dxa"/>
          </w:tcPr>
          <w:p w14:paraId="282292B0" w14:textId="77777777" w:rsidR="00C40AB1" w:rsidRPr="00A70CD5" w:rsidRDefault="00C40AB1" w:rsidP="00C40AB1">
            <w:pPr>
              <w:textAlignment w:val="baseline"/>
              <w:rPr>
                <w:rFonts w:ascii="Times New Roman" w:eastAsia="Times New Roman" w:hAnsi="Times New Roman" w:cs="Times New Roman"/>
                <w:sz w:val="24"/>
                <w:szCs w:val="24"/>
                <w:lang w:val="en-US"/>
              </w:rPr>
            </w:pPr>
            <w:r w:rsidRPr="00A70CD5">
              <w:rPr>
                <w:rFonts w:ascii="Times" w:eastAsia="Batang" w:hAnsi="Times" w:cs="Times New Roman"/>
                <w:kern w:val="24"/>
                <w:sz w:val="18"/>
                <w:szCs w:val="18"/>
                <w:highlight w:val="green"/>
                <w:lang w:val="en-US"/>
              </w:rPr>
              <w:t>Agreement:</w:t>
            </w:r>
          </w:p>
          <w:p w14:paraId="51DDFC96" w14:textId="5441A6EA" w:rsidR="00C40AB1" w:rsidRPr="00A70CD5" w:rsidRDefault="00C40AB1" w:rsidP="00AA4575">
            <w:pPr>
              <w:textAlignment w:val="baseline"/>
              <w:rPr>
                <w:rFonts w:ascii="Times" w:eastAsia="Batang" w:hAnsi="Times" w:cs="Times New Roman"/>
                <w:kern w:val="24"/>
                <w:sz w:val="18"/>
                <w:szCs w:val="18"/>
                <w:lang w:val="en-US"/>
              </w:rPr>
            </w:pPr>
            <w:r w:rsidRPr="00A70CD5">
              <w:rPr>
                <w:rFonts w:ascii="Times" w:eastAsia="Batang" w:hAnsi="Times" w:cs="Times New Roman"/>
                <w:kern w:val="24"/>
                <w:sz w:val="18"/>
                <w:szCs w:val="18"/>
                <w:lang w:val="en-US"/>
              </w:rPr>
              <w:t>In addition to the functionalities provided by DCI format 2_0 in Rel-15 NR, indication of the COT structure in the time domain has been identified as being beneficial.</w:t>
            </w:r>
          </w:p>
        </w:tc>
      </w:tr>
    </w:tbl>
    <w:p w14:paraId="1B9BBBED" w14:textId="77777777" w:rsidR="004918F5" w:rsidRPr="00A70CD5" w:rsidRDefault="004918F5" w:rsidP="00351548">
      <w:pPr>
        <w:spacing w:after="0" w:line="257" w:lineRule="auto"/>
        <w:rPr>
          <w:rFonts w:ascii="Times New Roman" w:eastAsia="Times New Roman" w:hAnsi="Times New Roman" w:cs="Times New Roman"/>
          <w:sz w:val="20"/>
          <w:szCs w:val="20"/>
          <w:lang w:val="en-US"/>
        </w:rPr>
      </w:pPr>
    </w:p>
    <w:p w14:paraId="549F5338" w14:textId="6C0F2217" w:rsidR="00351548" w:rsidRPr="00A70CD5" w:rsidRDefault="00351548" w:rsidP="00351548">
      <w:pPr>
        <w:spacing w:after="0" w:line="257" w:lineRule="auto"/>
        <w:rPr>
          <w:lang w:val="en-US"/>
        </w:rPr>
      </w:pPr>
      <w:r w:rsidRPr="00A70CD5">
        <w:rPr>
          <w:rFonts w:ascii="Times New Roman" w:eastAsia="Times New Roman" w:hAnsi="Times New Roman" w:cs="Times New Roman"/>
          <w:sz w:val="20"/>
          <w:szCs w:val="20"/>
          <w:lang w:val="en-US"/>
        </w:rPr>
        <w:t>One of the open questions related to GC-PDCCH design is how to indicate COT end:</w:t>
      </w:r>
    </w:p>
    <w:p w14:paraId="7F487EE1" w14:textId="77777777" w:rsidR="00351548" w:rsidRDefault="00351548" w:rsidP="00351548">
      <w:pPr>
        <w:pStyle w:val="ListParagraph"/>
        <w:numPr>
          <w:ilvl w:val="0"/>
          <w:numId w:val="2"/>
        </w:numPr>
        <w:spacing w:line="257" w:lineRule="auto"/>
        <w:rPr>
          <w:sz w:val="20"/>
          <w:szCs w:val="20"/>
        </w:rPr>
      </w:pPr>
      <w:proofErr w:type="spellStart"/>
      <w:r w:rsidRPr="7B48C322">
        <w:rPr>
          <w:rFonts w:ascii="Times New Roman" w:eastAsia="Times New Roman" w:hAnsi="Times New Roman" w:cs="Times New Roman"/>
          <w:sz w:val="20"/>
          <w:szCs w:val="20"/>
        </w:rPr>
        <w:t>Based</w:t>
      </w:r>
      <w:proofErr w:type="spellEnd"/>
      <w:r w:rsidRPr="7B48C322">
        <w:rPr>
          <w:rFonts w:ascii="Times New Roman" w:eastAsia="Times New Roman" w:hAnsi="Times New Roman" w:cs="Times New Roman"/>
          <w:sz w:val="20"/>
          <w:szCs w:val="20"/>
        </w:rPr>
        <w:t xml:space="preserve"> on R15 SFI </w:t>
      </w:r>
      <w:proofErr w:type="spellStart"/>
      <w:r w:rsidRPr="7B48C322">
        <w:rPr>
          <w:rFonts w:ascii="Times New Roman" w:eastAsia="Times New Roman" w:hAnsi="Times New Roman" w:cs="Times New Roman"/>
          <w:sz w:val="20"/>
          <w:szCs w:val="20"/>
        </w:rPr>
        <w:t>mechanism</w:t>
      </w:r>
      <w:proofErr w:type="spellEnd"/>
      <w:r w:rsidRPr="7B48C322">
        <w:rPr>
          <w:rFonts w:ascii="Times New Roman" w:eastAsia="Times New Roman" w:hAnsi="Times New Roman" w:cs="Times New Roman"/>
          <w:sz w:val="20"/>
          <w:szCs w:val="20"/>
        </w:rPr>
        <w:t xml:space="preserve"> </w:t>
      </w:r>
    </w:p>
    <w:p w14:paraId="1B388164" w14:textId="77777777" w:rsidR="00351548" w:rsidRPr="00A70CD5" w:rsidRDefault="00351548" w:rsidP="00351548">
      <w:pPr>
        <w:pStyle w:val="ListParagraph"/>
        <w:numPr>
          <w:ilvl w:val="0"/>
          <w:numId w:val="2"/>
        </w:numPr>
        <w:spacing w:line="257" w:lineRule="auto"/>
        <w:rPr>
          <w:sz w:val="20"/>
          <w:szCs w:val="20"/>
          <w:lang w:val="en-US"/>
        </w:rPr>
      </w:pPr>
      <w:r w:rsidRPr="00A70CD5">
        <w:rPr>
          <w:rFonts w:ascii="Times New Roman" w:eastAsia="Times New Roman" w:hAnsi="Times New Roman" w:cs="Times New Roman"/>
          <w:sz w:val="20"/>
          <w:szCs w:val="20"/>
          <w:lang w:val="en-US"/>
        </w:rPr>
        <w:t>Explicitly using an information element in the GC-PDCCH.</w:t>
      </w:r>
    </w:p>
    <w:p w14:paraId="61C89259" w14:textId="71F3319A" w:rsidR="00351548" w:rsidRPr="00A70CD5" w:rsidRDefault="00351548" w:rsidP="00351548">
      <w:pPr>
        <w:spacing w:line="257" w:lineRule="auto"/>
        <w:rPr>
          <w:lang w:val="en-US"/>
        </w:rPr>
      </w:pPr>
      <w:r w:rsidRPr="00A70CD5">
        <w:rPr>
          <w:rFonts w:ascii="Times New Roman" w:eastAsia="Times New Roman" w:hAnsi="Times New Roman" w:cs="Times New Roman"/>
          <w:sz w:val="20"/>
          <w:szCs w:val="20"/>
          <w:lang w:val="en-US"/>
        </w:rPr>
        <w:t xml:space="preserve">It has been claimed that R15 solution allows configuration of all possible slot format combinations with all possible DL/UL </w:t>
      </w:r>
      <w:proofErr w:type="spellStart"/>
      <w:r w:rsidRPr="00A70CD5">
        <w:rPr>
          <w:rFonts w:ascii="Times New Roman" w:eastAsia="Times New Roman" w:hAnsi="Times New Roman" w:cs="Times New Roman"/>
          <w:sz w:val="20"/>
          <w:szCs w:val="20"/>
          <w:lang w:val="en-US"/>
        </w:rPr>
        <w:t>spilt</w:t>
      </w:r>
      <w:r w:rsidR="00DA76D3" w:rsidRPr="00A70CD5">
        <w:rPr>
          <w:rFonts w:ascii="Times New Roman" w:eastAsia="Times New Roman" w:hAnsi="Times New Roman" w:cs="Times New Roman"/>
          <w:sz w:val="20"/>
          <w:szCs w:val="20"/>
          <w:lang w:val="en-US"/>
        </w:rPr>
        <w:t>s</w:t>
      </w:r>
      <w:proofErr w:type="spellEnd"/>
      <w:r w:rsidRPr="00A70CD5">
        <w:rPr>
          <w:rFonts w:ascii="Times New Roman" w:eastAsia="Times New Roman" w:hAnsi="Times New Roman" w:cs="Times New Roman"/>
          <w:sz w:val="20"/>
          <w:szCs w:val="20"/>
          <w:lang w:val="en-US"/>
        </w:rPr>
        <w:t xml:space="preserve">. </w:t>
      </w:r>
      <w:proofErr w:type="gramStart"/>
      <w:r w:rsidRPr="00A70CD5">
        <w:rPr>
          <w:rFonts w:ascii="Times New Roman" w:eastAsia="Times New Roman" w:hAnsi="Times New Roman" w:cs="Times New Roman"/>
          <w:sz w:val="20"/>
          <w:szCs w:val="20"/>
          <w:lang w:val="en-US"/>
        </w:rPr>
        <w:t xml:space="preserve">Generally speaking, </w:t>
      </w:r>
      <w:proofErr w:type="spellStart"/>
      <w:r w:rsidRPr="00A70CD5">
        <w:rPr>
          <w:rFonts w:ascii="Times New Roman" w:eastAsia="Times New Roman" w:hAnsi="Times New Roman" w:cs="Times New Roman"/>
          <w:sz w:val="20"/>
          <w:szCs w:val="20"/>
          <w:lang w:val="en-US"/>
        </w:rPr>
        <w:t>gNB</w:t>
      </w:r>
      <w:proofErr w:type="spellEnd"/>
      <w:proofErr w:type="gramEnd"/>
      <w:r w:rsidRPr="00A70CD5">
        <w:rPr>
          <w:rFonts w:ascii="Times New Roman" w:eastAsia="Times New Roman" w:hAnsi="Times New Roman" w:cs="Times New Roman"/>
          <w:sz w:val="20"/>
          <w:szCs w:val="20"/>
          <w:lang w:val="en-US"/>
        </w:rPr>
        <w:t xml:space="preserve"> needs to be prepared to transmit GC-PDCCH in every slot of the COT. Each </w:t>
      </w:r>
      <w:r w:rsidRPr="00A70CD5">
        <w:rPr>
          <w:rFonts w:ascii="Times New Roman" w:eastAsia="Times New Roman" w:hAnsi="Times New Roman" w:cs="Times New Roman"/>
          <w:sz w:val="20"/>
          <w:szCs w:val="20"/>
          <w:lang w:val="en-US"/>
        </w:rPr>
        <w:lastRenderedPageBreak/>
        <w:t xml:space="preserve">indicator will be one slot format removed version of the previous indicator. Figure </w:t>
      </w:r>
      <w:r w:rsidR="002921CF" w:rsidRPr="00A70CD5">
        <w:rPr>
          <w:rFonts w:ascii="Times New Roman" w:eastAsia="Times New Roman" w:hAnsi="Times New Roman" w:cs="Times New Roman"/>
          <w:sz w:val="20"/>
          <w:szCs w:val="20"/>
          <w:lang w:val="en-US"/>
        </w:rPr>
        <w:t xml:space="preserve">2 </w:t>
      </w:r>
      <w:r w:rsidRPr="00A70CD5">
        <w:rPr>
          <w:rFonts w:ascii="Times New Roman" w:eastAsia="Times New Roman" w:hAnsi="Times New Roman" w:cs="Times New Roman"/>
          <w:sz w:val="20"/>
          <w:szCs w:val="20"/>
          <w:lang w:val="en-US"/>
        </w:rPr>
        <w:t xml:space="preserve">shows an example of such approach for 10 </w:t>
      </w:r>
      <w:proofErr w:type="spellStart"/>
      <w:r w:rsidRPr="00A70CD5">
        <w:rPr>
          <w:rFonts w:ascii="Times New Roman" w:eastAsia="Times New Roman" w:hAnsi="Times New Roman" w:cs="Times New Roman"/>
          <w:sz w:val="20"/>
          <w:szCs w:val="20"/>
          <w:lang w:val="en-US"/>
        </w:rPr>
        <w:t>ms</w:t>
      </w:r>
      <w:proofErr w:type="spellEnd"/>
      <w:r w:rsidRPr="00A70CD5">
        <w:rPr>
          <w:rFonts w:ascii="Times New Roman" w:eastAsia="Times New Roman" w:hAnsi="Times New Roman" w:cs="Times New Roman"/>
          <w:sz w:val="20"/>
          <w:szCs w:val="20"/>
          <w:lang w:val="en-US"/>
        </w:rPr>
        <w:t xml:space="preserve"> COT (this corresponds to 20 slots with 30 kHz subcarrier spacing). For simplicity, it contains only two slot formats, DL only (yellow), and UL only (green). </w:t>
      </w:r>
    </w:p>
    <w:p w14:paraId="0ADBE9B6" w14:textId="77777777" w:rsidR="002921CF" w:rsidRDefault="00351548" w:rsidP="002921CF">
      <w:pPr>
        <w:keepNext/>
        <w:spacing w:line="257" w:lineRule="auto"/>
        <w:jc w:val="center"/>
      </w:pPr>
      <w:r>
        <w:rPr>
          <w:noProof/>
        </w:rPr>
        <w:drawing>
          <wp:inline distT="0" distB="0" distL="0" distR="0" wp14:anchorId="189074E0" wp14:editId="78E068D9">
            <wp:extent cx="4133850" cy="4638674"/>
            <wp:effectExtent l="0" t="0" r="0" b="0"/>
            <wp:docPr id="1359907809" name="Picture 1359907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7">
                      <a:extLst>
                        <a:ext uri="{28A0092B-C50C-407E-A947-70E740481C1C}">
                          <a14:useLocalDpi xmlns:a14="http://schemas.microsoft.com/office/drawing/2010/main" val="0"/>
                        </a:ext>
                      </a:extLst>
                    </a:blip>
                    <a:stretch>
                      <a:fillRect/>
                    </a:stretch>
                  </pic:blipFill>
                  <pic:spPr>
                    <a:xfrm>
                      <a:off x="0" y="0"/>
                      <a:ext cx="4133850" cy="4638674"/>
                    </a:xfrm>
                    <a:prstGeom prst="rect">
                      <a:avLst/>
                    </a:prstGeom>
                  </pic:spPr>
                </pic:pic>
              </a:graphicData>
            </a:graphic>
          </wp:inline>
        </w:drawing>
      </w:r>
    </w:p>
    <w:p w14:paraId="4744DDD5" w14:textId="77777777" w:rsidR="002921CF" w:rsidRDefault="002921CF" w:rsidP="002921CF">
      <w:pPr>
        <w:pStyle w:val="Caption"/>
        <w:jc w:val="center"/>
        <w:rPr>
          <w:lang w:val="en-US"/>
        </w:rPr>
      </w:pPr>
      <w:proofErr w:type="spellStart"/>
      <w:r>
        <w:t>Figure</w:t>
      </w:r>
      <w:proofErr w:type="spellEnd"/>
      <w:r>
        <w:t xml:space="preserve"> </w:t>
      </w:r>
      <w:r w:rsidR="00737D89">
        <w:fldChar w:fldCharType="begin"/>
      </w:r>
      <w:r w:rsidR="00737D89">
        <w:instrText xml:space="preserve"> SEQ Figure \* ARABIC </w:instrText>
      </w:r>
      <w:r w:rsidR="00737D89">
        <w:fldChar w:fldCharType="separate"/>
      </w:r>
      <w:r>
        <w:rPr>
          <w:noProof/>
        </w:rPr>
        <w:t>2</w:t>
      </w:r>
      <w:r w:rsidR="00737D89">
        <w:rPr>
          <w:noProof/>
        </w:rPr>
        <w:fldChar w:fldCharType="end"/>
      </w:r>
      <w:r>
        <w:rPr>
          <w:lang w:val="en-US"/>
        </w:rPr>
        <w:t xml:space="preserve"> </w:t>
      </w:r>
      <w:r w:rsidRPr="7B48C322">
        <w:rPr>
          <w:lang w:val="en-US"/>
        </w:rPr>
        <w:t>Example based on Rel-15 approach</w:t>
      </w:r>
    </w:p>
    <w:p w14:paraId="66A342F0" w14:textId="26AC9E62" w:rsidR="00351548" w:rsidRPr="002921CF" w:rsidRDefault="00351548" w:rsidP="002921CF">
      <w:pPr>
        <w:pStyle w:val="Caption"/>
        <w:jc w:val="center"/>
        <w:rPr>
          <w:lang w:val="en-US"/>
        </w:rPr>
      </w:pPr>
    </w:p>
    <w:p w14:paraId="204BCC87" w14:textId="4CC26604" w:rsidR="00351548" w:rsidRDefault="00351548" w:rsidP="00351548">
      <w:pPr>
        <w:pStyle w:val="Caption"/>
        <w:jc w:val="center"/>
        <w:rPr>
          <w:lang w:val="en-US"/>
        </w:rPr>
      </w:pPr>
    </w:p>
    <w:p w14:paraId="16F21AA2" w14:textId="77777777" w:rsidR="00351548" w:rsidRPr="00A70CD5" w:rsidRDefault="00351548" w:rsidP="00351548">
      <w:pPr>
        <w:spacing w:line="257" w:lineRule="auto"/>
        <w:jc w:val="center"/>
        <w:rPr>
          <w:lang w:val="en-US"/>
        </w:rPr>
      </w:pPr>
    </w:p>
    <w:p w14:paraId="60F4662E" w14:textId="77777777" w:rsidR="00351548" w:rsidRPr="00A70CD5" w:rsidRDefault="00351548" w:rsidP="00351548">
      <w:pPr>
        <w:spacing w:line="257" w:lineRule="auto"/>
        <w:rPr>
          <w:lang w:val="en-US"/>
        </w:rPr>
      </w:pPr>
      <w:r w:rsidRPr="00A70CD5">
        <w:rPr>
          <w:rFonts w:ascii="Times New Roman" w:eastAsia="Times New Roman" w:hAnsi="Times New Roman" w:cs="Times New Roman"/>
          <w:sz w:val="20"/>
          <w:szCs w:val="20"/>
          <w:lang w:val="en-US"/>
        </w:rPr>
        <w:t xml:space="preserve"> </w:t>
      </w:r>
    </w:p>
    <w:p w14:paraId="1B00EECB" w14:textId="77777777" w:rsidR="00351548" w:rsidRPr="00A70CD5" w:rsidRDefault="00351548" w:rsidP="00351548">
      <w:pPr>
        <w:spacing w:line="257" w:lineRule="auto"/>
        <w:rPr>
          <w:lang w:val="en-US"/>
        </w:rPr>
      </w:pPr>
      <w:r w:rsidRPr="00A70CD5">
        <w:rPr>
          <w:rFonts w:ascii="Times New Roman" w:eastAsia="Times New Roman" w:hAnsi="Times New Roman" w:cs="Times New Roman"/>
          <w:sz w:val="20"/>
          <w:szCs w:val="20"/>
          <w:lang w:val="en-US"/>
        </w:rPr>
        <w:t>The number of combinations (M) for COT indication for DL/UL patterns with maximum length of N slots can be determined as</w:t>
      </w:r>
    </w:p>
    <w:p w14:paraId="0DD5B3CC" w14:textId="77777777" w:rsidR="00351548" w:rsidRPr="00A70CD5" w:rsidRDefault="00351548" w:rsidP="00351548">
      <w:pPr>
        <w:rPr>
          <w:rFonts w:ascii="Times New Roman" w:eastAsiaTheme="minorEastAsia" w:hAnsi="Times New Roman" w:cs="Times New Roman"/>
          <w:sz w:val="20"/>
          <w:szCs w:val="20"/>
          <w:lang w:val="en-US"/>
        </w:rPr>
      </w:pPr>
      <m:oMath>
        <m:r>
          <w:rPr>
            <w:rFonts w:ascii="Cambria Math" w:hAnsi="Cambria Math" w:cs="Times New Roman"/>
            <w:sz w:val="20"/>
            <w:szCs w:val="20"/>
          </w:rPr>
          <m:t>M</m:t>
        </m:r>
        <m:r>
          <w:rPr>
            <w:rFonts w:ascii="Cambria Math" w:hAnsi="Cambria Math" w:cs="Times New Roman"/>
            <w:sz w:val="20"/>
            <w:szCs w:val="20"/>
            <w:lang w:val="en-US"/>
          </w:rPr>
          <m:t>=</m:t>
        </m:r>
        <m:nary>
          <m:naryPr>
            <m:chr m:val="∑"/>
            <m:grow m:val="1"/>
            <m:ctrlPr>
              <w:rPr>
                <w:rFonts w:ascii="Cambria Math" w:hAnsi="Cambria Math" w:cs="Times New Roman"/>
                <w:sz w:val="20"/>
                <w:szCs w:val="20"/>
              </w:rPr>
            </m:ctrlPr>
          </m:naryPr>
          <m:sub>
            <m:r>
              <w:rPr>
                <w:rFonts w:ascii="Cambria Math" w:eastAsia="Cambria Math" w:hAnsi="Cambria Math" w:cs="Times New Roman"/>
                <w:sz w:val="20"/>
                <w:szCs w:val="20"/>
              </w:rPr>
              <m:t>n</m:t>
            </m:r>
            <m:r>
              <w:rPr>
                <w:rFonts w:ascii="Cambria Math" w:eastAsia="Cambria Math" w:hAnsi="Cambria Math" w:cs="Times New Roman"/>
                <w:sz w:val="20"/>
                <w:szCs w:val="20"/>
                <w:lang w:val="en-US"/>
              </w:rPr>
              <m:t>=0</m:t>
            </m:r>
          </m:sub>
          <m:sup>
            <m:r>
              <w:rPr>
                <w:rFonts w:ascii="Cambria Math" w:eastAsia="Cambria Math" w:hAnsi="Cambria Math" w:cs="Times New Roman"/>
                <w:sz w:val="20"/>
                <w:szCs w:val="20"/>
              </w:rPr>
              <m:t>N</m:t>
            </m:r>
          </m:sup>
          <m:e>
            <m:r>
              <w:rPr>
                <w:rFonts w:ascii="Cambria Math" w:hAnsi="Cambria Math" w:cs="Times New Roman"/>
                <w:sz w:val="20"/>
                <w:szCs w:val="20"/>
                <w:lang w:val="en-US"/>
              </w:rPr>
              <m:t>(</m:t>
            </m:r>
            <m:r>
              <w:rPr>
                <w:rFonts w:ascii="Cambria Math" w:hAnsi="Cambria Math" w:cs="Times New Roman"/>
                <w:sz w:val="20"/>
                <w:szCs w:val="20"/>
              </w:rPr>
              <m:t>n</m:t>
            </m:r>
            <m:r>
              <w:rPr>
                <w:rFonts w:ascii="Cambria Math" w:hAnsi="Cambria Math" w:cs="Times New Roman"/>
                <w:sz w:val="20"/>
                <w:szCs w:val="20"/>
                <w:lang w:val="en-US"/>
              </w:rPr>
              <m:t>+1)</m:t>
            </m:r>
          </m:e>
        </m:nary>
      </m:oMath>
      <w:r w:rsidRPr="00A70CD5">
        <w:rPr>
          <w:rFonts w:ascii="Times New Roman" w:eastAsiaTheme="minorEastAsia" w:hAnsi="Times New Roman" w:cs="Times New Roman"/>
          <w:sz w:val="20"/>
          <w:szCs w:val="20"/>
          <w:lang w:val="en-US"/>
        </w:rPr>
        <w:t>.</w:t>
      </w:r>
    </w:p>
    <w:p w14:paraId="14718F05" w14:textId="4F66C54A" w:rsidR="00351548" w:rsidRPr="00A70CD5" w:rsidRDefault="00351548" w:rsidP="00351548">
      <w:pPr>
        <w:spacing w:after="0" w:line="257" w:lineRule="auto"/>
        <w:rPr>
          <w:lang w:val="en-US"/>
        </w:rPr>
      </w:pPr>
      <w:r w:rsidRPr="00A70CD5">
        <w:rPr>
          <w:rFonts w:ascii="Times New Roman" w:eastAsia="Times New Roman" w:hAnsi="Times New Roman" w:cs="Times New Roman"/>
          <w:sz w:val="20"/>
          <w:szCs w:val="20"/>
          <w:lang w:val="en-US"/>
        </w:rPr>
        <w:t xml:space="preserve">The example shown in Figure </w:t>
      </w:r>
      <w:r w:rsidR="002921CF" w:rsidRPr="00A70CD5">
        <w:rPr>
          <w:rFonts w:ascii="Times New Roman" w:eastAsia="Times New Roman" w:hAnsi="Times New Roman" w:cs="Times New Roman"/>
          <w:sz w:val="20"/>
          <w:szCs w:val="20"/>
          <w:lang w:val="en-US"/>
        </w:rPr>
        <w:t>2</w:t>
      </w:r>
      <w:r w:rsidRPr="00A70CD5">
        <w:rPr>
          <w:rFonts w:ascii="Times New Roman" w:eastAsia="Times New Roman" w:hAnsi="Times New Roman" w:cs="Times New Roman"/>
          <w:sz w:val="20"/>
          <w:szCs w:val="20"/>
          <w:lang w:val="en-US"/>
        </w:rPr>
        <w:t xml:space="preserve"> (SCS = 30 kHz, N=20) results in 230 different patterns (M=230). In addition to a huge RRC configuration overhead, as well as excessive complexity related to the dynamic operation, the available signaling space (512 patterns) may limit the configuration flexibility e.g. in the following scenarios:</w:t>
      </w:r>
    </w:p>
    <w:p w14:paraId="63888071" w14:textId="77777777" w:rsidR="00351548" w:rsidRPr="009D7CC4" w:rsidRDefault="00351548" w:rsidP="00351548">
      <w:pPr>
        <w:pStyle w:val="ListParagraph"/>
        <w:numPr>
          <w:ilvl w:val="0"/>
          <w:numId w:val="1"/>
        </w:numPr>
        <w:spacing w:line="257" w:lineRule="auto"/>
        <w:rPr>
          <w:rFonts w:ascii="Times New Roman" w:hAnsi="Times New Roman" w:cs="Times New Roman"/>
          <w:sz w:val="20"/>
          <w:szCs w:val="20"/>
        </w:rPr>
      </w:pPr>
      <w:r w:rsidRPr="009D7CC4">
        <w:rPr>
          <w:rFonts w:ascii="Times New Roman" w:hAnsi="Times New Roman" w:cs="Times New Roman"/>
          <w:sz w:val="20"/>
          <w:szCs w:val="20"/>
        </w:rPr>
        <w:t xml:space="preserve">COT </w:t>
      </w:r>
      <w:proofErr w:type="spellStart"/>
      <w:r w:rsidRPr="009D7CC4">
        <w:rPr>
          <w:rFonts w:ascii="Times New Roman" w:hAnsi="Times New Roman" w:cs="Times New Roman"/>
          <w:sz w:val="20"/>
          <w:szCs w:val="20"/>
        </w:rPr>
        <w:t>duration</w:t>
      </w:r>
      <w:proofErr w:type="spellEnd"/>
      <w:r w:rsidRPr="009D7CC4">
        <w:rPr>
          <w:rFonts w:ascii="Times New Roman" w:hAnsi="Times New Roman" w:cs="Times New Roman"/>
          <w:sz w:val="20"/>
          <w:szCs w:val="20"/>
        </w:rPr>
        <w:t xml:space="preserve"> &gt; 10 ms</w:t>
      </w:r>
    </w:p>
    <w:p w14:paraId="06B44FC9" w14:textId="77777777" w:rsidR="00351548" w:rsidRDefault="00351548" w:rsidP="00351548">
      <w:pPr>
        <w:pStyle w:val="ListParagraph"/>
        <w:numPr>
          <w:ilvl w:val="0"/>
          <w:numId w:val="1"/>
        </w:numPr>
        <w:spacing w:line="257" w:lineRule="auto"/>
        <w:rPr>
          <w:sz w:val="20"/>
          <w:szCs w:val="20"/>
        </w:rPr>
      </w:pPr>
      <w:proofErr w:type="spellStart"/>
      <w:r w:rsidRPr="7B48C322">
        <w:rPr>
          <w:rFonts w:ascii="Times New Roman" w:eastAsia="Times New Roman" w:hAnsi="Times New Roman" w:cs="Times New Roman"/>
          <w:sz w:val="20"/>
          <w:szCs w:val="20"/>
        </w:rPr>
        <w:t>Multiple</w:t>
      </w:r>
      <w:proofErr w:type="spellEnd"/>
      <w:r w:rsidRPr="7B48C322">
        <w:rPr>
          <w:rFonts w:ascii="Times New Roman" w:eastAsia="Times New Roman" w:hAnsi="Times New Roman" w:cs="Times New Roman"/>
          <w:sz w:val="20"/>
          <w:szCs w:val="20"/>
        </w:rPr>
        <w:t xml:space="preserve"> </w:t>
      </w:r>
      <w:proofErr w:type="spellStart"/>
      <w:r w:rsidRPr="7B48C322">
        <w:rPr>
          <w:rFonts w:ascii="Times New Roman" w:eastAsia="Times New Roman" w:hAnsi="Times New Roman" w:cs="Times New Roman"/>
          <w:sz w:val="20"/>
          <w:szCs w:val="20"/>
        </w:rPr>
        <w:t>switching</w:t>
      </w:r>
      <w:proofErr w:type="spellEnd"/>
      <w:r w:rsidRPr="7B48C322">
        <w:rPr>
          <w:rFonts w:ascii="Times New Roman" w:eastAsia="Times New Roman" w:hAnsi="Times New Roman" w:cs="Times New Roman"/>
          <w:sz w:val="20"/>
          <w:szCs w:val="20"/>
        </w:rPr>
        <w:t xml:space="preserve"> </w:t>
      </w:r>
      <w:proofErr w:type="spellStart"/>
      <w:r w:rsidRPr="7B48C322">
        <w:rPr>
          <w:rFonts w:ascii="Times New Roman" w:eastAsia="Times New Roman" w:hAnsi="Times New Roman" w:cs="Times New Roman"/>
          <w:sz w:val="20"/>
          <w:szCs w:val="20"/>
        </w:rPr>
        <w:t>points</w:t>
      </w:r>
      <w:proofErr w:type="spellEnd"/>
    </w:p>
    <w:p w14:paraId="4E65989A" w14:textId="77777777" w:rsidR="00351548" w:rsidRPr="00A70CD5" w:rsidRDefault="00351548" w:rsidP="00351548">
      <w:pPr>
        <w:pStyle w:val="ListParagraph"/>
        <w:numPr>
          <w:ilvl w:val="0"/>
          <w:numId w:val="1"/>
        </w:numPr>
        <w:spacing w:line="257" w:lineRule="auto"/>
        <w:rPr>
          <w:sz w:val="20"/>
          <w:szCs w:val="20"/>
          <w:lang w:val="en-US"/>
        </w:rPr>
      </w:pPr>
      <w:r w:rsidRPr="00A70CD5">
        <w:rPr>
          <w:rFonts w:ascii="Times New Roman" w:eastAsia="Times New Roman" w:hAnsi="Times New Roman" w:cs="Times New Roman"/>
          <w:sz w:val="20"/>
          <w:szCs w:val="20"/>
          <w:lang w:val="en-US"/>
        </w:rPr>
        <w:t>Subcarrier spacing of 60 kHz (FR1)</w:t>
      </w:r>
    </w:p>
    <w:p w14:paraId="2A9C29D5" w14:textId="77777777" w:rsidR="00351548" w:rsidRPr="00A70CD5" w:rsidRDefault="00351548" w:rsidP="00351548">
      <w:pPr>
        <w:pStyle w:val="ListParagraph"/>
        <w:numPr>
          <w:ilvl w:val="0"/>
          <w:numId w:val="1"/>
        </w:numPr>
        <w:spacing w:line="257" w:lineRule="auto"/>
        <w:rPr>
          <w:sz w:val="20"/>
          <w:szCs w:val="20"/>
          <w:lang w:val="en-US"/>
        </w:rPr>
      </w:pPr>
      <w:r w:rsidRPr="00A70CD5">
        <w:rPr>
          <w:rFonts w:ascii="Times New Roman" w:eastAsia="Times New Roman" w:hAnsi="Times New Roman" w:cs="Times New Roman"/>
          <w:sz w:val="20"/>
          <w:szCs w:val="20"/>
          <w:lang w:val="en-US"/>
        </w:rPr>
        <w:t>FR2 scenarios (subcarrier spacing 60 kHz)</w:t>
      </w:r>
    </w:p>
    <w:p w14:paraId="43FD9AB5" w14:textId="6DCCC4FB" w:rsidR="00351548" w:rsidRPr="00A70CD5" w:rsidRDefault="00351548" w:rsidP="00351548">
      <w:pPr>
        <w:spacing w:line="257" w:lineRule="auto"/>
        <w:rPr>
          <w:rFonts w:ascii="Times New Roman" w:eastAsia="Times New Roman" w:hAnsi="Times New Roman" w:cs="Times New Roman"/>
          <w:sz w:val="20"/>
          <w:szCs w:val="20"/>
          <w:lang w:val="en-US"/>
        </w:rPr>
      </w:pPr>
      <w:r w:rsidRPr="00A70CD5">
        <w:rPr>
          <w:rFonts w:ascii="Times New Roman" w:eastAsia="Times New Roman" w:hAnsi="Times New Roman" w:cs="Times New Roman"/>
          <w:sz w:val="20"/>
          <w:szCs w:val="20"/>
          <w:lang w:val="en-US"/>
        </w:rPr>
        <w:t xml:space="preserve">Furthermore, there can be a need to have multiple slot formats available for certain slots, e.g. switching slot and/or ending slot. This will further increase the number of patterns needed. Finally, it is noted that the GC-PDCCH should </w:t>
      </w:r>
      <w:r w:rsidRPr="00A70CD5">
        <w:rPr>
          <w:rFonts w:ascii="Times New Roman" w:eastAsia="Times New Roman" w:hAnsi="Times New Roman" w:cs="Times New Roman"/>
          <w:sz w:val="20"/>
          <w:szCs w:val="20"/>
          <w:lang w:val="en-US"/>
        </w:rPr>
        <w:lastRenderedPageBreak/>
        <w:t xml:space="preserve">support also forward compatibility (e.g. operation at 60 GHz unlicensed band). Based on that it can be noted that R15 approach is not capable of indicating the SFI in various NR-U scenarios. </w:t>
      </w:r>
    </w:p>
    <w:p w14:paraId="63ADB9B5" w14:textId="0D421925" w:rsidR="00471B45" w:rsidRPr="00A70CD5" w:rsidRDefault="00471B45" w:rsidP="00351548">
      <w:pPr>
        <w:spacing w:line="257" w:lineRule="auto"/>
        <w:rPr>
          <w:i/>
          <w:lang w:val="en-US"/>
        </w:rPr>
      </w:pPr>
      <w:r w:rsidRPr="00A70CD5">
        <w:rPr>
          <w:rFonts w:ascii="Times New Roman" w:eastAsia="Times New Roman" w:hAnsi="Times New Roman" w:cs="Times New Roman"/>
          <w:b/>
          <w:i/>
          <w:sz w:val="20"/>
          <w:szCs w:val="20"/>
          <w:lang w:val="en-US"/>
        </w:rPr>
        <w:t>Observation 8:</w:t>
      </w:r>
      <w:r w:rsidRPr="00A70CD5">
        <w:rPr>
          <w:rFonts w:ascii="Times New Roman" w:eastAsia="Times New Roman" w:hAnsi="Times New Roman" w:cs="Times New Roman"/>
          <w:i/>
          <w:sz w:val="20"/>
          <w:szCs w:val="20"/>
          <w:lang w:val="en-US"/>
        </w:rPr>
        <w:t xml:space="preserve"> R15 design of SFI is not capable of indicating the SFI in various NR-U scenarios</w:t>
      </w:r>
    </w:p>
    <w:p w14:paraId="7324F2C9" w14:textId="77777777" w:rsidR="00351548" w:rsidRPr="00A70CD5" w:rsidRDefault="00351548" w:rsidP="00351548">
      <w:pPr>
        <w:spacing w:line="257" w:lineRule="auto"/>
        <w:rPr>
          <w:lang w:val="en-US"/>
        </w:rPr>
      </w:pPr>
      <w:r w:rsidRPr="00A70CD5">
        <w:rPr>
          <w:rFonts w:ascii="Times New Roman" w:eastAsia="Times New Roman" w:hAnsi="Times New Roman" w:cs="Times New Roman"/>
          <w:sz w:val="20"/>
          <w:szCs w:val="20"/>
          <w:lang w:val="en-US"/>
        </w:rPr>
        <w:t xml:space="preserve">Based on that, it is necessary to support explicit indication for COT ending. We think that slot resolution would be enough for such signaling. </w:t>
      </w:r>
    </w:p>
    <w:p w14:paraId="6B82EB79" w14:textId="5AD81CB7" w:rsidR="00351548" w:rsidRPr="007D66A0" w:rsidRDefault="00351548" w:rsidP="00351548">
      <w:pPr>
        <w:spacing w:line="257" w:lineRule="auto"/>
        <w:rPr>
          <w:lang w:val="en-US"/>
        </w:rPr>
      </w:pPr>
      <w:r w:rsidRPr="00A70CD5">
        <w:rPr>
          <w:rFonts w:ascii="Times New Roman" w:eastAsia="Times New Roman" w:hAnsi="Times New Roman" w:cs="Times New Roman"/>
          <w:b/>
          <w:bCs/>
          <w:i/>
          <w:sz w:val="20"/>
          <w:szCs w:val="20"/>
          <w:lang w:val="en-US"/>
        </w:rPr>
        <w:t xml:space="preserve">Proposal </w:t>
      </w:r>
      <w:r w:rsidR="00E67985">
        <w:rPr>
          <w:rFonts w:ascii="Times New Roman" w:eastAsia="Times New Roman" w:hAnsi="Times New Roman" w:cs="Times New Roman"/>
          <w:b/>
          <w:bCs/>
          <w:i/>
          <w:sz w:val="20"/>
          <w:szCs w:val="20"/>
          <w:lang w:val="en-US"/>
        </w:rPr>
        <w:t>10</w:t>
      </w:r>
      <w:r w:rsidRPr="00A70CD5">
        <w:rPr>
          <w:rFonts w:ascii="Times New Roman" w:eastAsia="Times New Roman" w:hAnsi="Times New Roman" w:cs="Times New Roman"/>
          <w:b/>
          <w:bCs/>
          <w:i/>
          <w:sz w:val="20"/>
          <w:szCs w:val="20"/>
          <w:lang w:val="en-US"/>
        </w:rPr>
        <w:t>:</w:t>
      </w:r>
      <w:r w:rsidRPr="00A70CD5">
        <w:rPr>
          <w:rFonts w:ascii="Times New Roman" w:eastAsia="Times New Roman" w:hAnsi="Times New Roman" w:cs="Times New Roman"/>
          <w:b/>
          <w:bCs/>
          <w:sz w:val="20"/>
          <w:szCs w:val="20"/>
          <w:lang w:val="en-US"/>
        </w:rPr>
        <w:t xml:space="preserve">  </w:t>
      </w:r>
      <w:r w:rsidRPr="00A70CD5">
        <w:rPr>
          <w:rFonts w:ascii="Times New Roman" w:eastAsia="Times New Roman" w:hAnsi="Times New Roman" w:cs="Times New Roman"/>
          <w:i/>
          <w:iCs/>
          <w:sz w:val="20"/>
          <w:szCs w:val="20"/>
          <w:lang w:val="en-US"/>
        </w:rPr>
        <w:t xml:space="preserve">GC-PDCCH supports explicit indication for the COT end. </w:t>
      </w:r>
      <w:r w:rsidRPr="007D66A0">
        <w:rPr>
          <w:rFonts w:ascii="Times New Roman" w:eastAsia="Times New Roman" w:hAnsi="Times New Roman" w:cs="Times New Roman"/>
          <w:i/>
          <w:iCs/>
          <w:sz w:val="20"/>
          <w:szCs w:val="20"/>
          <w:lang w:val="en-US"/>
        </w:rPr>
        <w:t>This is done with the resolution of one slot.</w:t>
      </w:r>
    </w:p>
    <w:p w14:paraId="6BC26655" w14:textId="49187234" w:rsidR="00E60FC8" w:rsidRPr="00A70CD5" w:rsidRDefault="002F2FC7" w:rsidP="00E60FC8">
      <w:pPr>
        <w:rPr>
          <w:rFonts w:ascii="Times New Roman" w:eastAsia="Times New Roman" w:hAnsi="Times New Roman" w:cs="Times New Roman"/>
          <w:sz w:val="20"/>
          <w:szCs w:val="20"/>
          <w:lang w:val="en-US"/>
        </w:rPr>
      </w:pPr>
      <w:r w:rsidRPr="00A70CD5">
        <w:rPr>
          <w:rFonts w:ascii="Times New Roman" w:eastAsia="Times New Roman" w:hAnsi="Times New Roman" w:cs="Times New Roman"/>
          <w:sz w:val="20"/>
          <w:szCs w:val="20"/>
          <w:lang w:val="en-US"/>
        </w:rPr>
        <w:t>On top of COT-end indication, further</w:t>
      </w:r>
      <w:r w:rsidR="002207B6" w:rsidRPr="00A70CD5">
        <w:rPr>
          <w:rFonts w:ascii="Times New Roman" w:eastAsia="Times New Roman" w:hAnsi="Times New Roman" w:cs="Times New Roman"/>
          <w:sz w:val="20"/>
          <w:szCs w:val="20"/>
          <w:lang w:val="en-US"/>
        </w:rPr>
        <w:t xml:space="preserve"> enhancements </w:t>
      </w:r>
      <w:r w:rsidR="0061609D" w:rsidRPr="00A70CD5">
        <w:rPr>
          <w:rFonts w:ascii="Times New Roman" w:eastAsia="Times New Roman" w:hAnsi="Times New Roman" w:cs="Times New Roman"/>
          <w:sz w:val="20"/>
          <w:szCs w:val="20"/>
          <w:lang w:val="en-US"/>
        </w:rPr>
        <w:t>could further eas</w:t>
      </w:r>
      <w:r w:rsidR="00D91185" w:rsidRPr="00A70CD5">
        <w:rPr>
          <w:rFonts w:ascii="Times New Roman" w:eastAsia="Times New Roman" w:hAnsi="Times New Roman" w:cs="Times New Roman"/>
          <w:sz w:val="20"/>
          <w:szCs w:val="20"/>
          <w:lang w:val="en-US"/>
        </w:rPr>
        <w:t>e</w:t>
      </w:r>
      <w:r w:rsidR="0061609D" w:rsidRPr="00A70CD5">
        <w:rPr>
          <w:rFonts w:ascii="Times New Roman" w:eastAsia="Times New Roman" w:hAnsi="Times New Roman" w:cs="Times New Roman"/>
          <w:sz w:val="20"/>
          <w:szCs w:val="20"/>
          <w:lang w:val="en-US"/>
        </w:rPr>
        <w:t xml:space="preserve"> the burden of configuration complexity, as shown in </w:t>
      </w:r>
      <w:r w:rsidR="004202AA" w:rsidRPr="00A70CD5">
        <w:rPr>
          <w:rFonts w:ascii="Times New Roman" w:eastAsia="Times New Roman" w:hAnsi="Times New Roman" w:cs="Times New Roman"/>
          <w:sz w:val="20"/>
          <w:szCs w:val="20"/>
          <w:lang w:val="en-US"/>
        </w:rPr>
        <w:t xml:space="preserve">Figure </w:t>
      </w:r>
      <w:r w:rsidR="00AC6854" w:rsidRPr="00A70CD5">
        <w:rPr>
          <w:rFonts w:ascii="Times New Roman" w:eastAsia="Times New Roman" w:hAnsi="Times New Roman" w:cs="Times New Roman"/>
          <w:sz w:val="20"/>
          <w:szCs w:val="20"/>
          <w:lang w:val="en-US"/>
        </w:rPr>
        <w:t>3</w:t>
      </w:r>
      <w:r w:rsidR="002207B6" w:rsidRPr="00A70CD5">
        <w:rPr>
          <w:rFonts w:ascii="Times New Roman" w:eastAsia="Times New Roman" w:hAnsi="Times New Roman" w:cs="Times New Roman"/>
          <w:sz w:val="20"/>
          <w:szCs w:val="20"/>
          <w:lang w:val="en-US"/>
        </w:rPr>
        <w:t xml:space="preserve">. The GC-PDCCH </w:t>
      </w:r>
      <w:r w:rsidR="0061609D" w:rsidRPr="00A70CD5">
        <w:rPr>
          <w:rFonts w:ascii="Times New Roman" w:eastAsia="Times New Roman" w:hAnsi="Times New Roman" w:cs="Times New Roman"/>
          <w:sz w:val="20"/>
          <w:szCs w:val="20"/>
          <w:lang w:val="en-US"/>
        </w:rPr>
        <w:t>could indicate</w:t>
      </w:r>
      <w:r w:rsidR="00F75FDF" w:rsidRPr="00A70CD5">
        <w:rPr>
          <w:rFonts w:ascii="Times New Roman" w:eastAsia="Times New Roman" w:hAnsi="Times New Roman" w:cs="Times New Roman"/>
          <w:sz w:val="20"/>
          <w:szCs w:val="20"/>
          <w:lang w:val="en-US"/>
        </w:rPr>
        <w:t xml:space="preserve"> also </w:t>
      </w:r>
      <w:r w:rsidR="00FD3847" w:rsidRPr="00A70CD5">
        <w:rPr>
          <w:rFonts w:ascii="Times New Roman" w:eastAsia="Times New Roman" w:hAnsi="Times New Roman" w:cs="Times New Roman"/>
          <w:sz w:val="20"/>
          <w:szCs w:val="20"/>
          <w:lang w:val="en-US"/>
        </w:rPr>
        <w:t>SFI</w:t>
      </w:r>
      <w:r w:rsidR="00F75FDF" w:rsidRPr="00A70CD5">
        <w:rPr>
          <w:rFonts w:ascii="Times New Roman" w:eastAsia="Times New Roman" w:hAnsi="Times New Roman" w:cs="Times New Roman"/>
          <w:sz w:val="20"/>
          <w:szCs w:val="20"/>
          <w:lang w:val="en-US"/>
        </w:rPr>
        <w:t xml:space="preserve">-start. While such indication provides more bits, it reduces </w:t>
      </w:r>
      <w:r w:rsidR="00F80CD7" w:rsidRPr="00A70CD5">
        <w:rPr>
          <w:rFonts w:ascii="Times New Roman" w:eastAsia="Times New Roman" w:hAnsi="Times New Roman" w:cs="Times New Roman"/>
          <w:sz w:val="20"/>
          <w:szCs w:val="20"/>
          <w:lang w:val="en-US"/>
        </w:rPr>
        <w:t>the overhead of SFI otherwise</w:t>
      </w:r>
      <w:r w:rsidR="000B07A7" w:rsidRPr="00A70CD5">
        <w:rPr>
          <w:rFonts w:ascii="Times New Roman" w:eastAsia="Times New Roman" w:hAnsi="Times New Roman" w:cs="Times New Roman"/>
          <w:sz w:val="20"/>
          <w:szCs w:val="20"/>
          <w:lang w:val="en-US"/>
        </w:rPr>
        <w:t xml:space="preserve">. </w:t>
      </w:r>
      <w:r w:rsidR="003B04B5" w:rsidRPr="00A70CD5">
        <w:rPr>
          <w:rFonts w:ascii="Times New Roman" w:eastAsia="Times New Roman" w:hAnsi="Times New Roman" w:cs="Times New Roman"/>
          <w:sz w:val="20"/>
          <w:szCs w:val="20"/>
          <w:lang w:val="en-US"/>
        </w:rPr>
        <w:t>For example,</w:t>
      </w:r>
      <w:r w:rsidR="006E4E83" w:rsidRPr="00A70CD5">
        <w:rPr>
          <w:rFonts w:ascii="Times New Roman" w:eastAsia="Times New Roman" w:hAnsi="Times New Roman" w:cs="Times New Roman"/>
          <w:sz w:val="20"/>
          <w:szCs w:val="20"/>
          <w:lang w:val="en-US"/>
        </w:rPr>
        <w:t xml:space="preserve"> for the above case of 20</w:t>
      </w:r>
      <w:r w:rsidR="00311A0A" w:rsidRPr="00A70CD5">
        <w:rPr>
          <w:rFonts w:ascii="Times New Roman" w:eastAsia="Times New Roman" w:hAnsi="Times New Roman" w:cs="Times New Roman"/>
          <w:sz w:val="20"/>
          <w:szCs w:val="20"/>
          <w:lang w:val="en-US"/>
        </w:rPr>
        <w:t xml:space="preserve"> </w:t>
      </w:r>
      <w:r w:rsidR="006E4E83" w:rsidRPr="00A70CD5">
        <w:rPr>
          <w:rFonts w:ascii="Times New Roman" w:eastAsia="Times New Roman" w:hAnsi="Times New Roman" w:cs="Times New Roman"/>
          <w:sz w:val="20"/>
          <w:szCs w:val="20"/>
          <w:lang w:val="en-US"/>
        </w:rPr>
        <w:t xml:space="preserve">slots, </w:t>
      </w:r>
      <w:r w:rsidR="00A848BD" w:rsidRPr="00A70CD5">
        <w:rPr>
          <w:rFonts w:ascii="Times New Roman" w:eastAsia="Times New Roman" w:hAnsi="Times New Roman" w:cs="Times New Roman"/>
          <w:sz w:val="20"/>
          <w:szCs w:val="20"/>
          <w:lang w:val="en-US"/>
        </w:rPr>
        <w:t>5</w:t>
      </w:r>
      <w:r w:rsidR="00311A0A" w:rsidRPr="00A70CD5">
        <w:rPr>
          <w:rFonts w:ascii="Times New Roman" w:eastAsia="Times New Roman" w:hAnsi="Times New Roman" w:cs="Times New Roman"/>
          <w:sz w:val="20"/>
          <w:szCs w:val="20"/>
          <w:lang w:val="en-US"/>
        </w:rPr>
        <w:t xml:space="preserve"> </w:t>
      </w:r>
      <w:r w:rsidR="00087F8A" w:rsidRPr="00A70CD5">
        <w:rPr>
          <w:rFonts w:ascii="Times New Roman" w:eastAsia="Times New Roman" w:hAnsi="Times New Roman" w:cs="Times New Roman"/>
          <w:sz w:val="20"/>
          <w:szCs w:val="20"/>
          <w:lang w:val="en-US"/>
        </w:rPr>
        <w:t>bits would enable</w:t>
      </w:r>
      <w:r w:rsidR="00934A23" w:rsidRPr="00A70CD5">
        <w:rPr>
          <w:rFonts w:ascii="Times New Roman" w:eastAsia="Times New Roman" w:hAnsi="Times New Roman" w:cs="Times New Roman"/>
          <w:sz w:val="20"/>
          <w:szCs w:val="20"/>
          <w:lang w:val="en-US"/>
        </w:rPr>
        <w:t xml:space="preserve"> fully flexible</w:t>
      </w:r>
      <w:r w:rsidR="00087F8A" w:rsidRPr="00A70CD5">
        <w:rPr>
          <w:rFonts w:ascii="Times New Roman" w:eastAsia="Times New Roman" w:hAnsi="Times New Roman" w:cs="Times New Roman"/>
          <w:sz w:val="20"/>
          <w:szCs w:val="20"/>
          <w:lang w:val="en-US"/>
        </w:rPr>
        <w:t xml:space="preserve"> </w:t>
      </w:r>
      <w:r w:rsidR="005A2670" w:rsidRPr="00A70CD5">
        <w:rPr>
          <w:rFonts w:ascii="Times New Roman" w:eastAsia="Times New Roman" w:hAnsi="Times New Roman" w:cs="Times New Roman"/>
          <w:sz w:val="20"/>
          <w:szCs w:val="20"/>
          <w:lang w:val="en-US"/>
        </w:rPr>
        <w:t>indication of SFI</w:t>
      </w:r>
      <w:r w:rsidR="00954ABA" w:rsidRPr="00A70CD5">
        <w:rPr>
          <w:rFonts w:ascii="Times New Roman" w:eastAsia="Times New Roman" w:hAnsi="Times New Roman" w:cs="Times New Roman"/>
          <w:sz w:val="20"/>
          <w:szCs w:val="20"/>
          <w:lang w:val="en-US"/>
        </w:rPr>
        <w:t>-</w:t>
      </w:r>
      <w:r w:rsidR="005A2670" w:rsidRPr="00A70CD5">
        <w:rPr>
          <w:rFonts w:ascii="Times New Roman" w:eastAsia="Times New Roman" w:hAnsi="Times New Roman" w:cs="Times New Roman"/>
          <w:sz w:val="20"/>
          <w:szCs w:val="20"/>
          <w:lang w:val="en-US"/>
        </w:rPr>
        <w:t>start, 3bit</w:t>
      </w:r>
      <w:r w:rsidR="00677E98" w:rsidRPr="00A70CD5">
        <w:rPr>
          <w:rFonts w:ascii="Times New Roman" w:eastAsia="Times New Roman" w:hAnsi="Times New Roman" w:cs="Times New Roman"/>
          <w:sz w:val="20"/>
          <w:szCs w:val="20"/>
          <w:lang w:val="en-US"/>
        </w:rPr>
        <w:t>s</w:t>
      </w:r>
      <w:r w:rsidR="005A2670" w:rsidRPr="00A70CD5">
        <w:rPr>
          <w:rFonts w:ascii="Times New Roman" w:eastAsia="Times New Roman" w:hAnsi="Times New Roman" w:cs="Times New Roman"/>
          <w:sz w:val="20"/>
          <w:szCs w:val="20"/>
          <w:lang w:val="en-US"/>
        </w:rPr>
        <w:t xml:space="preserve"> would be </w:t>
      </w:r>
      <w:proofErr w:type="gramStart"/>
      <w:r w:rsidR="00187640" w:rsidRPr="00A70CD5">
        <w:rPr>
          <w:rFonts w:ascii="Times New Roman" w:eastAsia="Times New Roman" w:hAnsi="Times New Roman" w:cs="Times New Roman"/>
          <w:sz w:val="20"/>
          <w:szCs w:val="20"/>
          <w:lang w:val="en-US"/>
        </w:rPr>
        <w:t>sufficient</w:t>
      </w:r>
      <w:proofErr w:type="gramEnd"/>
      <w:r w:rsidR="00187640" w:rsidRPr="00A70CD5">
        <w:rPr>
          <w:rFonts w:ascii="Times New Roman" w:eastAsia="Times New Roman" w:hAnsi="Times New Roman" w:cs="Times New Roman"/>
          <w:sz w:val="20"/>
          <w:szCs w:val="20"/>
          <w:lang w:val="en-US"/>
        </w:rPr>
        <w:t xml:space="preserve"> to adjust COT-end</w:t>
      </w:r>
      <w:r w:rsidR="00954ABA" w:rsidRPr="00A70CD5">
        <w:rPr>
          <w:rFonts w:ascii="Times New Roman" w:eastAsia="Times New Roman" w:hAnsi="Times New Roman" w:cs="Times New Roman"/>
          <w:sz w:val="20"/>
          <w:szCs w:val="20"/>
          <w:lang w:val="en-US"/>
        </w:rPr>
        <w:t xml:space="preserve"> (shortening)</w:t>
      </w:r>
      <w:r w:rsidR="00187640" w:rsidRPr="00A70CD5">
        <w:rPr>
          <w:rFonts w:ascii="Times New Roman" w:eastAsia="Times New Roman" w:hAnsi="Times New Roman" w:cs="Times New Roman"/>
          <w:sz w:val="20"/>
          <w:szCs w:val="20"/>
          <w:lang w:val="en-US"/>
        </w:rPr>
        <w:t>, and</w:t>
      </w:r>
      <w:r w:rsidR="00030C52" w:rsidRPr="00A70CD5">
        <w:rPr>
          <w:rFonts w:ascii="Times New Roman" w:eastAsia="Times New Roman" w:hAnsi="Times New Roman" w:cs="Times New Roman"/>
          <w:sz w:val="20"/>
          <w:szCs w:val="20"/>
          <w:lang w:val="en-US"/>
        </w:rPr>
        <w:t xml:space="preserve"> </w:t>
      </w:r>
      <w:r w:rsidR="00A7249B" w:rsidRPr="00A70CD5">
        <w:rPr>
          <w:rFonts w:ascii="Times New Roman" w:eastAsia="Times New Roman" w:hAnsi="Times New Roman" w:cs="Times New Roman"/>
          <w:sz w:val="20"/>
          <w:szCs w:val="20"/>
          <w:lang w:val="en-US"/>
        </w:rPr>
        <w:t xml:space="preserve">1 slot combination would </w:t>
      </w:r>
      <w:r w:rsidR="003D403E" w:rsidRPr="00A70CD5">
        <w:rPr>
          <w:rFonts w:ascii="Times New Roman" w:eastAsia="Times New Roman" w:hAnsi="Times New Roman" w:cs="Times New Roman"/>
          <w:sz w:val="20"/>
          <w:szCs w:val="20"/>
          <w:lang w:val="en-US"/>
        </w:rPr>
        <w:t>need to be configured to achieve</w:t>
      </w:r>
      <w:r w:rsidR="008314C9" w:rsidRPr="00A70CD5">
        <w:rPr>
          <w:rFonts w:ascii="Times New Roman" w:eastAsia="Times New Roman" w:hAnsi="Times New Roman" w:cs="Times New Roman"/>
          <w:sz w:val="20"/>
          <w:szCs w:val="20"/>
          <w:lang w:val="en-US"/>
        </w:rPr>
        <w:t xml:space="preserve"> the same as in Figure 3, i.e. no additional </w:t>
      </w:r>
      <w:r w:rsidR="002A363A" w:rsidRPr="00A70CD5">
        <w:rPr>
          <w:rFonts w:ascii="Times New Roman" w:eastAsia="Times New Roman" w:hAnsi="Times New Roman" w:cs="Times New Roman"/>
          <w:sz w:val="20"/>
          <w:szCs w:val="20"/>
          <w:lang w:val="en-US"/>
        </w:rPr>
        <w:t xml:space="preserve">dynamic </w:t>
      </w:r>
      <w:r w:rsidR="008314C9" w:rsidRPr="00A70CD5">
        <w:rPr>
          <w:rFonts w:ascii="Times New Roman" w:eastAsia="Times New Roman" w:hAnsi="Times New Roman" w:cs="Times New Roman"/>
          <w:sz w:val="20"/>
          <w:szCs w:val="20"/>
          <w:lang w:val="en-US"/>
        </w:rPr>
        <w:t xml:space="preserve">overhead required, and </w:t>
      </w:r>
      <w:r w:rsidR="002A363A" w:rsidRPr="00A70CD5">
        <w:rPr>
          <w:rFonts w:ascii="Times New Roman" w:eastAsia="Times New Roman" w:hAnsi="Times New Roman" w:cs="Times New Roman"/>
          <w:sz w:val="20"/>
          <w:szCs w:val="20"/>
          <w:lang w:val="en-US"/>
        </w:rPr>
        <w:t>configuration overhead is significantly</w:t>
      </w:r>
      <w:r w:rsidR="00CB0324" w:rsidRPr="00A70CD5">
        <w:rPr>
          <w:rFonts w:ascii="Times New Roman" w:eastAsia="Times New Roman" w:hAnsi="Times New Roman" w:cs="Times New Roman"/>
          <w:sz w:val="20"/>
          <w:szCs w:val="20"/>
          <w:lang w:val="en-US"/>
        </w:rPr>
        <w:t xml:space="preserve"> reduced.</w:t>
      </w:r>
    </w:p>
    <w:p w14:paraId="781D2A5D" w14:textId="6A780AB9" w:rsidR="004202AA" w:rsidRDefault="00FD3847" w:rsidP="004202AA">
      <w:pPr>
        <w:keepNext/>
        <w:jc w:val="center"/>
      </w:pPr>
      <w:r w:rsidRPr="00FD3847">
        <w:rPr>
          <w:noProof/>
        </w:rPr>
        <w:drawing>
          <wp:inline distT="0" distB="0" distL="0" distR="0" wp14:anchorId="0782AE6C" wp14:editId="043EB607">
            <wp:extent cx="4775200" cy="1788138"/>
            <wp:effectExtent l="0" t="0" r="6350" b="3175"/>
            <wp:docPr id="1359907810" name="Picture 1359907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4793219" cy="1794885"/>
                    </a:xfrm>
                    <a:prstGeom prst="rect">
                      <a:avLst/>
                    </a:prstGeom>
                    <a:noFill/>
                    <a:ln>
                      <a:noFill/>
                    </a:ln>
                  </pic:spPr>
                </pic:pic>
              </a:graphicData>
            </a:graphic>
          </wp:inline>
        </w:drawing>
      </w:r>
    </w:p>
    <w:p w14:paraId="620474DE" w14:textId="1190EA43" w:rsidR="002207B6" w:rsidRPr="004202AA" w:rsidRDefault="004202AA" w:rsidP="004202AA">
      <w:pPr>
        <w:pStyle w:val="Caption"/>
        <w:jc w:val="center"/>
        <w:rPr>
          <w:rFonts w:ascii="Times New Roman" w:eastAsia="Times New Roman" w:hAnsi="Times New Roman" w:cs="Times New Roman"/>
          <w:sz w:val="20"/>
          <w:szCs w:val="20"/>
          <w:lang w:val="en-US"/>
        </w:rPr>
      </w:pPr>
      <w:proofErr w:type="spellStart"/>
      <w:r>
        <w:t>Figure</w:t>
      </w:r>
      <w:proofErr w:type="spellEnd"/>
      <w:r>
        <w:t xml:space="preserve"> </w:t>
      </w:r>
      <w:r w:rsidR="00F369EE">
        <w:rPr>
          <w:noProof/>
        </w:rPr>
        <w:fldChar w:fldCharType="begin"/>
      </w:r>
      <w:r w:rsidR="00F369EE">
        <w:rPr>
          <w:noProof/>
        </w:rPr>
        <w:instrText xml:space="preserve"> SEQ Figure \* ARABIC </w:instrText>
      </w:r>
      <w:r w:rsidR="00F369EE">
        <w:rPr>
          <w:noProof/>
        </w:rPr>
        <w:fldChar w:fldCharType="separate"/>
      </w:r>
      <w:r w:rsidR="002921CF">
        <w:rPr>
          <w:noProof/>
        </w:rPr>
        <w:t>3</w:t>
      </w:r>
      <w:r w:rsidR="00F369EE">
        <w:rPr>
          <w:noProof/>
        </w:rPr>
        <w:fldChar w:fldCharType="end"/>
      </w:r>
      <w:r>
        <w:rPr>
          <w:lang w:val="en-US"/>
        </w:rPr>
        <w:t xml:space="preserve"> Enhancements to SFI signaling</w:t>
      </w:r>
    </w:p>
    <w:p w14:paraId="33E9F15D" w14:textId="383EDC8A" w:rsidR="00CB0324" w:rsidRPr="00A70CD5" w:rsidRDefault="00CB0324" w:rsidP="00CB0324">
      <w:pPr>
        <w:spacing w:line="257" w:lineRule="auto"/>
        <w:rPr>
          <w:lang w:val="en-US"/>
        </w:rPr>
      </w:pPr>
      <w:r w:rsidRPr="00A70CD5">
        <w:rPr>
          <w:rFonts w:ascii="Times New Roman" w:eastAsia="Times New Roman" w:hAnsi="Times New Roman" w:cs="Times New Roman"/>
          <w:b/>
          <w:bCs/>
          <w:i/>
          <w:sz w:val="20"/>
          <w:szCs w:val="20"/>
          <w:lang w:val="en-US"/>
        </w:rPr>
        <w:t>Proposal 1</w:t>
      </w:r>
      <w:r w:rsidR="00E67985">
        <w:rPr>
          <w:rFonts w:ascii="Times New Roman" w:eastAsia="Times New Roman" w:hAnsi="Times New Roman" w:cs="Times New Roman"/>
          <w:b/>
          <w:bCs/>
          <w:i/>
          <w:sz w:val="20"/>
          <w:szCs w:val="20"/>
          <w:lang w:val="en-US"/>
        </w:rPr>
        <w:t>1</w:t>
      </w:r>
      <w:r w:rsidRPr="00A70CD5">
        <w:rPr>
          <w:rFonts w:ascii="Times New Roman" w:eastAsia="Times New Roman" w:hAnsi="Times New Roman" w:cs="Times New Roman"/>
          <w:b/>
          <w:bCs/>
          <w:i/>
          <w:sz w:val="20"/>
          <w:szCs w:val="20"/>
          <w:lang w:val="en-US"/>
        </w:rPr>
        <w:t>:</w:t>
      </w:r>
      <w:r w:rsidRPr="00A70CD5">
        <w:rPr>
          <w:rFonts w:ascii="Times New Roman" w:eastAsia="Times New Roman" w:hAnsi="Times New Roman" w:cs="Times New Roman"/>
          <w:b/>
          <w:bCs/>
          <w:sz w:val="20"/>
          <w:szCs w:val="20"/>
          <w:lang w:val="en-US"/>
        </w:rPr>
        <w:t xml:space="preserve"> </w:t>
      </w:r>
      <w:r w:rsidRPr="00A70CD5">
        <w:rPr>
          <w:rFonts w:ascii="Times New Roman" w:eastAsia="Times New Roman" w:hAnsi="Times New Roman" w:cs="Times New Roman"/>
          <w:i/>
          <w:iCs/>
          <w:sz w:val="20"/>
          <w:szCs w:val="20"/>
          <w:lang w:val="en-US"/>
        </w:rPr>
        <w:t xml:space="preserve"> GC-PDCCH supports explicit indication for the </w:t>
      </w:r>
      <w:r w:rsidR="00954ABA" w:rsidRPr="00A70CD5">
        <w:rPr>
          <w:rFonts w:ascii="Times New Roman" w:eastAsia="Times New Roman" w:hAnsi="Times New Roman" w:cs="Times New Roman"/>
          <w:i/>
          <w:iCs/>
          <w:sz w:val="20"/>
          <w:szCs w:val="20"/>
          <w:lang w:val="en-US"/>
        </w:rPr>
        <w:t>SFI-s</w:t>
      </w:r>
      <w:r w:rsidRPr="00A70CD5">
        <w:rPr>
          <w:rFonts w:ascii="Times New Roman" w:eastAsia="Times New Roman" w:hAnsi="Times New Roman" w:cs="Times New Roman"/>
          <w:i/>
          <w:iCs/>
          <w:sz w:val="20"/>
          <w:szCs w:val="20"/>
          <w:lang w:val="en-US"/>
        </w:rPr>
        <w:t>tart. This is done with the resolution of one slot.</w:t>
      </w:r>
    </w:p>
    <w:p w14:paraId="5F4D3B0F" w14:textId="08B215A2" w:rsidR="7B48C322" w:rsidRPr="00A70CD5" w:rsidRDefault="7B48C322" w:rsidP="7B48C322">
      <w:pPr>
        <w:rPr>
          <w:rFonts w:ascii="Times New Roman" w:eastAsia="Times New Roman" w:hAnsi="Times New Roman" w:cs="Times New Roman"/>
          <w:sz w:val="20"/>
          <w:szCs w:val="20"/>
          <w:lang w:val="en-US"/>
        </w:rPr>
      </w:pPr>
      <w:r w:rsidRPr="00A70CD5">
        <w:rPr>
          <w:rFonts w:ascii="Times New Roman" w:eastAsia="Times New Roman" w:hAnsi="Times New Roman" w:cs="Times New Roman"/>
          <w:sz w:val="20"/>
          <w:szCs w:val="20"/>
          <w:lang w:val="en-US"/>
        </w:rPr>
        <w:t xml:space="preserve">The above content should be the base content of GC-PDCCH. An additional content may be added later to the GC-PDCCH. </w:t>
      </w:r>
    </w:p>
    <w:p w14:paraId="7324EE1E" w14:textId="23C12532" w:rsidR="7B48C322" w:rsidRPr="00A70CD5" w:rsidRDefault="7B48C322" w:rsidP="7B48C322">
      <w:pPr>
        <w:pStyle w:val="CommentText"/>
        <w:spacing w:after="0"/>
        <w:rPr>
          <w:rFonts w:ascii="Times New Roman" w:hAnsi="Times New Roman" w:cs="Times New Roman"/>
          <w:i/>
          <w:iCs/>
          <w:sz w:val="20"/>
          <w:szCs w:val="20"/>
          <w:lang w:val="en-US"/>
        </w:rPr>
      </w:pPr>
      <w:r w:rsidRPr="00A70CD5">
        <w:rPr>
          <w:rFonts w:ascii="Times New Roman" w:hAnsi="Times New Roman" w:cs="Times New Roman"/>
          <w:b/>
          <w:bCs/>
          <w:i/>
          <w:iCs/>
          <w:sz w:val="20"/>
          <w:szCs w:val="20"/>
          <w:lang w:val="en-US"/>
        </w:rPr>
        <w:t>Proposal 1</w:t>
      </w:r>
      <w:r w:rsidR="00E67985">
        <w:rPr>
          <w:rFonts w:ascii="Times New Roman" w:hAnsi="Times New Roman" w:cs="Times New Roman"/>
          <w:b/>
          <w:bCs/>
          <w:i/>
          <w:iCs/>
          <w:sz w:val="20"/>
          <w:szCs w:val="20"/>
          <w:lang w:val="en-US"/>
        </w:rPr>
        <w:t>2</w:t>
      </w:r>
      <w:r w:rsidRPr="00A70CD5">
        <w:rPr>
          <w:rFonts w:ascii="Times New Roman" w:hAnsi="Times New Roman" w:cs="Times New Roman"/>
          <w:b/>
          <w:bCs/>
          <w:i/>
          <w:iCs/>
          <w:sz w:val="20"/>
          <w:szCs w:val="20"/>
          <w:lang w:val="en-US"/>
        </w:rPr>
        <w:t>:</w:t>
      </w:r>
      <w:r w:rsidRPr="00A70CD5">
        <w:rPr>
          <w:rFonts w:ascii="Times New Roman" w:hAnsi="Times New Roman" w:cs="Times New Roman"/>
          <w:i/>
          <w:iCs/>
          <w:sz w:val="20"/>
          <w:szCs w:val="20"/>
          <w:lang w:val="en-US"/>
        </w:rPr>
        <w:t xml:space="preserve"> </w:t>
      </w:r>
      <w:r w:rsidRPr="00A70CD5">
        <w:rPr>
          <w:rFonts w:ascii="Times New Roman" w:eastAsia="Times New Roman" w:hAnsi="Times New Roman" w:cs="Times New Roman"/>
          <w:i/>
          <w:iCs/>
          <w:sz w:val="20"/>
          <w:szCs w:val="20"/>
          <w:lang w:val="en-US"/>
        </w:rPr>
        <w:t>It should be left for corresponding features to decide whether the following content is supported by the GC-PDCCH</w:t>
      </w:r>
    </w:p>
    <w:p w14:paraId="3F186FDA" w14:textId="4E9185DB" w:rsidR="7B48C322" w:rsidRPr="00A70CD5" w:rsidRDefault="7B48C322" w:rsidP="003B5AED">
      <w:pPr>
        <w:pStyle w:val="ListParagraph"/>
        <w:numPr>
          <w:ilvl w:val="0"/>
          <w:numId w:val="13"/>
        </w:numPr>
        <w:spacing w:after="0" w:line="240" w:lineRule="auto"/>
        <w:rPr>
          <w:rFonts w:ascii="Times New Roman" w:hAnsi="Times New Roman" w:cs="Times New Roman"/>
          <w:i/>
          <w:iCs/>
          <w:sz w:val="20"/>
          <w:szCs w:val="20"/>
          <w:lang w:val="en-US" w:eastAsia="zh-CN"/>
        </w:rPr>
      </w:pPr>
      <w:r w:rsidRPr="00A70CD5">
        <w:rPr>
          <w:rFonts w:ascii="Times New Roman" w:hAnsi="Times New Roman" w:cs="Times New Roman"/>
          <w:i/>
          <w:iCs/>
          <w:sz w:val="20"/>
          <w:szCs w:val="20"/>
          <w:lang w:val="en-US" w:eastAsia="zh-CN"/>
        </w:rPr>
        <w:t>Occupied bandwidth (Should be discussed in Wideband operations)</w:t>
      </w:r>
    </w:p>
    <w:p w14:paraId="37FAE383" w14:textId="62609D72" w:rsidR="7B48C322" w:rsidRPr="00A70CD5" w:rsidRDefault="7B48C322" w:rsidP="003B5AED">
      <w:pPr>
        <w:pStyle w:val="ListParagraph"/>
        <w:numPr>
          <w:ilvl w:val="0"/>
          <w:numId w:val="13"/>
        </w:numPr>
        <w:spacing w:after="0" w:line="240" w:lineRule="auto"/>
        <w:rPr>
          <w:rFonts w:ascii="Times New Roman" w:hAnsi="Times New Roman" w:cs="Times New Roman"/>
          <w:i/>
          <w:iCs/>
          <w:sz w:val="18"/>
          <w:szCs w:val="18"/>
          <w:lang w:val="en-US" w:eastAsia="zh-CN"/>
        </w:rPr>
      </w:pPr>
      <w:r w:rsidRPr="00A70CD5">
        <w:rPr>
          <w:rFonts w:ascii="Times New Roman" w:hAnsi="Times New Roman" w:cs="Times New Roman"/>
          <w:i/>
          <w:iCs/>
          <w:sz w:val="20"/>
          <w:szCs w:val="20"/>
          <w:lang w:val="en-US"/>
        </w:rPr>
        <w:t xml:space="preserve">COT Sharing indicating, i.e. </w:t>
      </w:r>
      <w:proofErr w:type="spellStart"/>
      <w:r w:rsidRPr="00A70CD5">
        <w:rPr>
          <w:rFonts w:ascii="Times New Roman" w:hAnsi="Times New Roman" w:cs="Times New Roman"/>
          <w:i/>
          <w:iCs/>
          <w:sz w:val="20"/>
          <w:szCs w:val="20"/>
          <w:lang w:val="en-US"/>
        </w:rPr>
        <w:t>gNB</w:t>
      </w:r>
      <w:proofErr w:type="spellEnd"/>
      <w:r w:rsidRPr="00A70CD5">
        <w:rPr>
          <w:rFonts w:ascii="Times New Roman" w:hAnsi="Times New Roman" w:cs="Times New Roman"/>
          <w:i/>
          <w:iCs/>
          <w:sz w:val="20"/>
          <w:szCs w:val="20"/>
          <w:lang w:val="en-US"/>
        </w:rPr>
        <w:t xml:space="preserve"> scheduling PUSCH with Cat 4 UL transmission (including CG) and UE switching to CAT 2 when the PUSCH falls in </w:t>
      </w:r>
      <w:proofErr w:type="spellStart"/>
      <w:r w:rsidRPr="00A70CD5">
        <w:rPr>
          <w:rFonts w:ascii="Times New Roman" w:hAnsi="Times New Roman" w:cs="Times New Roman"/>
          <w:i/>
          <w:iCs/>
          <w:sz w:val="20"/>
          <w:szCs w:val="20"/>
          <w:lang w:val="en-US"/>
        </w:rPr>
        <w:t>gNB</w:t>
      </w:r>
      <w:proofErr w:type="spellEnd"/>
      <w:r w:rsidRPr="00A70CD5">
        <w:rPr>
          <w:rFonts w:ascii="Times New Roman" w:hAnsi="Times New Roman" w:cs="Times New Roman"/>
          <w:i/>
          <w:iCs/>
          <w:sz w:val="20"/>
          <w:szCs w:val="20"/>
          <w:lang w:val="en-US"/>
        </w:rPr>
        <w:t xml:space="preserve"> COT (Should be discussed in Channel Access and Configured Grant)</w:t>
      </w:r>
    </w:p>
    <w:p w14:paraId="56CCB7E1" w14:textId="09E2B333" w:rsidR="7B48C322" w:rsidRPr="00A70CD5" w:rsidRDefault="7B48C322" w:rsidP="7B48C322">
      <w:pPr>
        <w:spacing w:line="257" w:lineRule="auto"/>
        <w:rPr>
          <w:rFonts w:ascii="Times New Roman" w:eastAsia="Times New Roman" w:hAnsi="Times New Roman" w:cs="Times New Roman"/>
          <w:sz w:val="20"/>
          <w:szCs w:val="20"/>
          <w:lang w:val="en-US"/>
        </w:rPr>
      </w:pPr>
      <w:bookmarkStart w:id="4" w:name="_Hlk20398688"/>
    </w:p>
    <w:p w14:paraId="1CEB6FCD" w14:textId="243972CC" w:rsidR="009540FA" w:rsidRDefault="009540FA" w:rsidP="003B5AED">
      <w:pPr>
        <w:pStyle w:val="Heading2"/>
      </w:pPr>
      <w:r>
        <w:t xml:space="preserve">Indication of sub-band combination on which the </w:t>
      </w:r>
      <w:proofErr w:type="spellStart"/>
      <w:r>
        <w:t>gNB</w:t>
      </w:r>
      <w:proofErr w:type="spellEnd"/>
      <w:r>
        <w:t xml:space="preserve"> is transmitting </w:t>
      </w:r>
    </w:p>
    <w:p w14:paraId="0F2CCC24" w14:textId="632AEDFF" w:rsidR="009540FA" w:rsidRPr="00A70CD5" w:rsidRDefault="007B5845" w:rsidP="009540FA">
      <w:pPr>
        <w:spacing w:after="0"/>
        <w:jc w:val="both"/>
        <w:rPr>
          <w:rFonts w:cs="Arial"/>
          <w:color w:val="000000" w:themeColor="text1"/>
          <w:lang w:val="en-US"/>
        </w:rPr>
      </w:pPr>
      <w:r w:rsidRPr="00A70CD5">
        <w:rPr>
          <w:rFonts w:cs="Arial"/>
          <w:color w:val="000000" w:themeColor="text1"/>
          <w:lang w:val="en-US"/>
        </w:rPr>
        <w:t>In the previous meeting RAN1 agreed</w:t>
      </w:r>
    </w:p>
    <w:tbl>
      <w:tblPr>
        <w:tblStyle w:val="TableGrid"/>
        <w:tblW w:w="0" w:type="auto"/>
        <w:tblLook w:val="04A0" w:firstRow="1" w:lastRow="0" w:firstColumn="1" w:lastColumn="0" w:noHBand="0" w:noVBand="1"/>
      </w:tblPr>
      <w:tblGrid>
        <w:gridCol w:w="9629"/>
      </w:tblGrid>
      <w:tr w:rsidR="001F3E11" w:rsidRPr="00E67985" w14:paraId="77730FBA" w14:textId="77777777" w:rsidTr="001F3E11">
        <w:tc>
          <w:tcPr>
            <w:tcW w:w="9629" w:type="dxa"/>
          </w:tcPr>
          <w:p w14:paraId="43CAE008" w14:textId="77777777" w:rsidR="001F3E11" w:rsidRPr="00A70CD5" w:rsidRDefault="001F3E11" w:rsidP="001F3E11">
            <w:pPr>
              <w:spacing w:after="0"/>
              <w:rPr>
                <w:rFonts w:ascii="Times" w:eastAsia="Batang" w:hAnsi="Times" w:cs="Times New Roman"/>
                <w:sz w:val="18"/>
                <w:szCs w:val="24"/>
                <w:lang w:val="en-US" w:eastAsia="x-none"/>
              </w:rPr>
            </w:pPr>
            <w:r w:rsidRPr="00A70CD5">
              <w:rPr>
                <w:sz w:val="20"/>
                <w:highlight w:val="green"/>
                <w:lang w:val="en-US" w:eastAsia="x-none"/>
              </w:rPr>
              <w:t>Agreement:</w:t>
            </w:r>
          </w:p>
          <w:p w14:paraId="7C698728" w14:textId="57F4CC11" w:rsidR="001F3E11" w:rsidRPr="00A70CD5" w:rsidRDefault="001F3E11" w:rsidP="001F3E11">
            <w:pPr>
              <w:rPr>
                <w:rFonts w:cs="Arial"/>
                <w:color w:val="000000" w:themeColor="text1"/>
                <w:lang w:val="en-US"/>
              </w:rPr>
            </w:pPr>
            <w:r w:rsidRPr="00A70CD5">
              <w:rPr>
                <w:i/>
                <w:sz w:val="20"/>
                <w:lang w:val="en-US" w:eastAsia="x-none"/>
              </w:rPr>
              <w:t>Support bit field corresponding to available LBT bandwidths in GC-PDCCH (add a bitmap in the GC-PDCCH DCI)</w:t>
            </w:r>
          </w:p>
        </w:tc>
      </w:tr>
    </w:tbl>
    <w:p w14:paraId="00F94C19" w14:textId="77777777" w:rsidR="00E476B9" w:rsidRPr="00A70CD5" w:rsidRDefault="00E476B9" w:rsidP="009540FA">
      <w:pPr>
        <w:spacing w:after="0"/>
        <w:jc w:val="both"/>
        <w:rPr>
          <w:rFonts w:cs="Arial"/>
          <w:color w:val="000000" w:themeColor="text1"/>
          <w:lang w:val="en-US"/>
        </w:rPr>
      </w:pPr>
    </w:p>
    <w:p w14:paraId="0157C290" w14:textId="5DCF77B2" w:rsidR="007B5845" w:rsidRPr="00A70CD5" w:rsidRDefault="007B5845" w:rsidP="007B5845">
      <w:pPr>
        <w:rPr>
          <w:rFonts w:ascii="Times New Roman" w:hAnsi="Times New Roman" w:cs="Times New Roman"/>
          <w:sz w:val="20"/>
          <w:lang w:val="en-US" w:eastAsia="x-none"/>
        </w:rPr>
      </w:pPr>
      <w:r w:rsidRPr="00A70CD5">
        <w:rPr>
          <w:rFonts w:ascii="Times New Roman" w:hAnsi="Times New Roman" w:cs="Times New Roman"/>
          <w:sz w:val="20"/>
          <w:lang w:val="en-US" w:eastAsia="x-none"/>
        </w:rPr>
        <w:t xml:space="preserve">In </w:t>
      </w:r>
      <w:r w:rsidR="003057FD" w:rsidRPr="00A70CD5">
        <w:rPr>
          <w:rFonts w:ascii="Times New Roman" w:hAnsi="Times New Roman" w:cs="Times New Roman"/>
          <w:sz w:val="20"/>
          <w:lang w:val="en-US" w:eastAsia="x-none"/>
        </w:rPr>
        <w:t xml:space="preserve">the </w:t>
      </w:r>
      <w:r w:rsidRPr="00A70CD5">
        <w:rPr>
          <w:rFonts w:ascii="Times New Roman" w:hAnsi="Times New Roman" w:cs="Times New Roman"/>
          <w:sz w:val="20"/>
          <w:lang w:val="en-US" w:eastAsia="x-none"/>
        </w:rPr>
        <w:t>online</w:t>
      </w:r>
      <w:r w:rsidR="003057FD" w:rsidRPr="00A70CD5">
        <w:rPr>
          <w:rFonts w:ascii="Times New Roman" w:hAnsi="Times New Roman" w:cs="Times New Roman"/>
          <w:sz w:val="20"/>
          <w:lang w:val="en-US" w:eastAsia="x-none"/>
        </w:rPr>
        <w:t xml:space="preserve"> discussion</w:t>
      </w:r>
      <w:r w:rsidRPr="00A70CD5">
        <w:rPr>
          <w:rFonts w:ascii="Times New Roman" w:hAnsi="Times New Roman" w:cs="Times New Roman"/>
          <w:sz w:val="20"/>
          <w:lang w:val="en-US" w:eastAsia="x-none"/>
        </w:rPr>
        <w:t>, it was discussed also whether the bits of a bitmap should directly correspond to sub-bands, or to</w:t>
      </w:r>
      <w:r w:rsidR="003057FD" w:rsidRPr="00A70CD5">
        <w:rPr>
          <w:rFonts w:ascii="Times New Roman" w:hAnsi="Times New Roman" w:cs="Times New Roman"/>
          <w:sz w:val="20"/>
          <w:lang w:val="en-US" w:eastAsia="x-none"/>
        </w:rPr>
        <w:t xml:space="preserve"> a</w:t>
      </w:r>
      <w:r w:rsidRPr="00A70CD5">
        <w:rPr>
          <w:rFonts w:ascii="Times New Roman" w:hAnsi="Times New Roman" w:cs="Times New Roman"/>
          <w:sz w:val="20"/>
          <w:lang w:val="en-US" w:eastAsia="x-none"/>
        </w:rPr>
        <w:t xml:space="preserve"> set of sub-band combinations. There are 3 WB operation modes defined in 3GPP </w:t>
      </w:r>
    </w:p>
    <w:p w14:paraId="55C35E11" w14:textId="29247CD8" w:rsidR="007B5845" w:rsidRPr="00A70CD5" w:rsidRDefault="007B5845" w:rsidP="007B5845">
      <w:pPr>
        <w:ind w:left="1142"/>
        <w:rPr>
          <w:rFonts w:ascii="Times New Roman" w:hAnsi="Times New Roman" w:cs="Times New Roman"/>
          <w:sz w:val="20"/>
          <w:lang w:val="en-US" w:eastAsia="x-none"/>
        </w:rPr>
      </w:pPr>
      <w:r w:rsidRPr="005B6D15">
        <w:rPr>
          <w:rFonts w:ascii="Times New Roman" w:hAnsi="Times New Roman" w:cs="Times New Roman"/>
          <w:sz w:val="20"/>
          <w:lang w:val="en-CA" w:eastAsia="x-none"/>
        </w:rPr>
        <w:t xml:space="preserve">Mode 1: BS/UE transmits if LBT is successful at BS/UE in </w:t>
      </w:r>
      <w:r w:rsidRPr="005B6D15">
        <w:rPr>
          <w:rFonts w:ascii="Times New Roman" w:hAnsi="Times New Roman" w:cs="Times New Roman"/>
          <w:b/>
          <w:bCs/>
          <w:sz w:val="20"/>
          <w:lang w:val="en-CA" w:eastAsia="x-none"/>
        </w:rPr>
        <w:t>all LBT sub-bands within in the single wideband carrier</w:t>
      </w:r>
      <w:r w:rsidRPr="005B6D15">
        <w:rPr>
          <w:rFonts w:ascii="Times New Roman" w:hAnsi="Times New Roman" w:cs="Times New Roman"/>
          <w:sz w:val="20"/>
          <w:lang w:val="en-CA" w:eastAsia="x-none"/>
        </w:rPr>
        <w:t>.</w:t>
      </w:r>
    </w:p>
    <w:p w14:paraId="42FC9A40" w14:textId="53EFC56B" w:rsidR="007B5845" w:rsidRPr="00A70CD5" w:rsidRDefault="007B5845" w:rsidP="007B5845">
      <w:pPr>
        <w:ind w:left="1142"/>
        <w:rPr>
          <w:rFonts w:ascii="Times New Roman" w:hAnsi="Times New Roman" w:cs="Times New Roman"/>
          <w:sz w:val="20"/>
          <w:lang w:val="en-US" w:eastAsia="x-none"/>
        </w:rPr>
      </w:pPr>
      <w:r w:rsidRPr="005B6D15">
        <w:rPr>
          <w:rFonts w:ascii="Times New Roman" w:hAnsi="Times New Roman" w:cs="Times New Roman"/>
          <w:sz w:val="20"/>
          <w:lang w:val="en-CA" w:eastAsia="x-none"/>
        </w:rPr>
        <w:t xml:space="preserve">Mode 2: BS/UE transmits only in the block of </w:t>
      </w:r>
      <w:r w:rsidRPr="005B6D15">
        <w:rPr>
          <w:rFonts w:ascii="Times New Roman" w:hAnsi="Times New Roman" w:cs="Times New Roman"/>
          <w:b/>
          <w:bCs/>
          <w:sz w:val="20"/>
          <w:lang w:val="en-CA" w:eastAsia="x-none"/>
        </w:rPr>
        <w:t>contiguous</w:t>
      </w:r>
      <w:r w:rsidRPr="005B6D15">
        <w:rPr>
          <w:rFonts w:ascii="Times New Roman" w:hAnsi="Times New Roman" w:cs="Times New Roman"/>
          <w:sz w:val="20"/>
          <w:lang w:val="en-CA" w:eastAsia="x-none"/>
        </w:rPr>
        <w:t xml:space="preserve"> LBT sub-bands if </w:t>
      </w:r>
      <w:r w:rsidRPr="005B6D15">
        <w:rPr>
          <w:rFonts w:ascii="Times New Roman" w:hAnsi="Times New Roman" w:cs="Times New Roman"/>
          <w:b/>
          <w:bCs/>
          <w:sz w:val="20"/>
          <w:lang w:val="en-CA" w:eastAsia="x-none"/>
        </w:rPr>
        <w:t>one or more of the LBT sub-bands within in the single wideband carrier fails LBT</w:t>
      </w:r>
      <w:r w:rsidRPr="005B6D15">
        <w:rPr>
          <w:rFonts w:ascii="Times New Roman" w:hAnsi="Times New Roman" w:cs="Times New Roman"/>
          <w:sz w:val="20"/>
          <w:lang w:val="en-CA" w:eastAsia="x-none"/>
        </w:rPr>
        <w:t>.</w:t>
      </w:r>
    </w:p>
    <w:p w14:paraId="6FB66E8D" w14:textId="7A2EBD9E" w:rsidR="007B5845" w:rsidRPr="00A70CD5" w:rsidRDefault="007B5845" w:rsidP="007B5845">
      <w:pPr>
        <w:ind w:left="1142"/>
        <w:rPr>
          <w:rFonts w:ascii="Times New Roman" w:hAnsi="Times New Roman" w:cs="Times New Roman"/>
          <w:sz w:val="20"/>
          <w:lang w:val="en-US" w:eastAsia="x-none"/>
        </w:rPr>
      </w:pPr>
      <w:r w:rsidRPr="005B6D15">
        <w:rPr>
          <w:rFonts w:ascii="Times New Roman" w:hAnsi="Times New Roman" w:cs="Times New Roman"/>
          <w:sz w:val="20"/>
          <w:lang w:val="en-CA" w:eastAsia="x-none"/>
        </w:rPr>
        <w:lastRenderedPageBreak/>
        <w:t xml:space="preserve">Mode 3: BS/UE transmits in </w:t>
      </w:r>
      <w:proofErr w:type="gramStart"/>
      <w:r w:rsidRPr="005B6D15">
        <w:rPr>
          <w:rFonts w:ascii="Times New Roman" w:hAnsi="Times New Roman" w:cs="Times New Roman"/>
          <w:b/>
          <w:bCs/>
          <w:sz w:val="20"/>
          <w:lang w:val="en-CA" w:eastAsia="x-none"/>
        </w:rPr>
        <w:t>all of</w:t>
      </w:r>
      <w:proofErr w:type="gramEnd"/>
      <w:r w:rsidRPr="005B6D15">
        <w:rPr>
          <w:rFonts w:ascii="Times New Roman" w:hAnsi="Times New Roman" w:cs="Times New Roman"/>
          <w:b/>
          <w:bCs/>
          <w:sz w:val="20"/>
          <w:lang w:val="en-CA" w:eastAsia="x-none"/>
        </w:rPr>
        <w:t xml:space="preserve"> the successful LBT sub-bands </w:t>
      </w:r>
      <w:r w:rsidRPr="005B6D15">
        <w:rPr>
          <w:rFonts w:ascii="Times New Roman" w:hAnsi="Times New Roman" w:cs="Times New Roman"/>
          <w:sz w:val="20"/>
          <w:lang w:val="en-CA" w:eastAsia="x-none"/>
        </w:rPr>
        <w:t xml:space="preserve">even </w:t>
      </w:r>
      <w:r w:rsidRPr="005B6D15">
        <w:rPr>
          <w:rFonts w:ascii="Times New Roman" w:hAnsi="Times New Roman" w:cs="Times New Roman"/>
          <w:b/>
          <w:bCs/>
          <w:sz w:val="20"/>
          <w:lang w:val="en-CA" w:eastAsia="x-none"/>
        </w:rPr>
        <w:t>if one or more of the LBT sub-bands within in the single wideband carrier fails LBT</w:t>
      </w:r>
      <w:r w:rsidRPr="005B6D15">
        <w:rPr>
          <w:rFonts w:ascii="Times New Roman" w:hAnsi="Times New Roman" w:cs="Times New Roman"/>
          <w:sz w:val="20"/>
          <w:lang w:val="en-CA" w:eastAsia="x-none"/>
        </w:rPr>
        <w:t>.</w:t>
      </w:r>
    </w:p>
    <w:p w14:paraId="032536A4" w14:textId="3B29D1A7" w:rsidR="006F61AA" w:rsidRPr="00A70CD5" w:rsidRDefault="00944668" w:rsidP="006F61AA">
      <w:pPr>
        <w:rPr>
          <w:rFonts w:ascii="Times New Roman" w:hAnsi="Times New Roman" w:cs="Times New Roman"/>
          <w:sz w:val="20"/>
          <w:lang w:val="en-US" w:eastAsia="x-none"/>
        </w:rPr>
      </w:pPr>
      <w:r w:rsidRPr="00A70CD5">
        <w:rPr>
          <w:rFonts w:ascii="Times New Roman" w:hAnsi="Times New Roman" w:cs="Times New Roman"/>
          <w:sz w:val="20"/>
          <w:lang w:val="en-US" w:eastAsia="x-none"/>
        </w:rPr>
        <w:t xml:space="preserve">When considering </w:t>
      </w:r>
      <w:r w:rsidR="00615FC5" w:rsidRPr="00A70CD5">
        <w:rPr>
          <w:rFonts w:ascii="Times New Roman" w:hAnsi="Times New Roman" w:cs="Times New Roman"/>
          <w:sz w:val="20"/>
          <w:lang w:val="en-US" w:eastAsia="x-none"/>
        </w:rPr>
        <w:t>compression for Mode 2 compared to Mode 3</w:t>
      </w:r>
      <w:r w:rsidR="003A6E1D" w:rsidRPr="00A70CD5">
        <w:rPr>
          <w:rFonts w:ascii="Times New Roman" w:hAnsi="Times New Roman" w:cs="Times New Roman"/>
          <w:sz w:val="20"/>
          <w:lang w:val="en-US" w:eastAsia="x-none"/>
        </w:rPr>
        <w:t>,</w:t>
      </w:r>
      <w:r w:rsidR="006F61AA" w:rsidRPr="00A70CD5">
        <w:rPr>
          <w:rFonts w:ascii="Times New Roman" w:hAnsi="Times New Roman" w:cs="Times New Roman"/>
          <w:sz w:val="20"/>
          <w:lang w:val="en-US" w:eastAsia="x-none"/>
        </w:rPr>
        <w:t xml:space="preserve"> </w:t>
      </w:r>
      <w:r w:rsidR="003A6E1D" w:rsidRPr="00A70CD5">
        <w:rPr>
          <w:rFonts w:ascii="Times New Roman" w:hAnsi="Times New Roman" w:cs="Times New Roman"/>
          <w:sz w:val="20"/>
          <w:lang w:val="en-US" w:eastAsia="x-none"/>
        </w:rPr>
        <w:t>i</w:t>
      </w:r>
      <w:r w:rsidR="006F61AA" w:rsidRPr="00A70CD5">
        <w:rPr>
          <w:rFonts w:ascii="Times New Roman" w:hAnsi="Times New Roman" w:cs="Times New Roman"/>
          <w:sz w:val="20"/>
          <w:lang w:val="en-US" w:eastAsia="x-none"/>
        </w:rPr>
        <w:t xml:space="preserve">t seems that by operating Mode 2 only, no bit saving is possible. </w:t>
      </w:r>
      <w:r w:rsidR="003057FD" w:rsidRPr="00A70CD5">
        <w:rPr>
          <w:rFonts w:ascii="Times New Roman" w:hAnsi="Times New Roman" w:cs="Times New Roman"/>
          <w:sz w:val="20"/>
          <w:lang w:val="en-US" w:eastAsia="x-none"/>
        </w:rPr>
        <w:t>However, i</w:t>
      </w:r>
      <w:r w:rsidR="006F61AA" w:rsidRPr="00A70CD5">
        <w:rPr>
          <w:rFonts w:ascii="Times New Roman" w:hAnsi="Times New Roman" w:cs="Times New Roman"/>
          <w:sz w:val="20"/>
          <w:lang w:val="en-US" w:eastAsia="x-none"/>
        </w:rPr>
        <w:t xml:space="preserve">n some circumstances a </w:t>
      </w:r>
      <w:proofErr w:type="spellStart"/>
      <w:r w:rsidR="006F61AA" w:rsidRPr="00A70CD5">
        <w:rPr>
          <w:rFonts w:ascii="Times New Roman" w:hAnsi="Times New Roman" w:cs="Times New Roman"/>
          <w:sz w:val="20"/>
          <w:lang w:val="en-US" w:eastAsia="x-none"/>
        </w:rPr>
        <w:t>gNB</w:t>
      </w:r>
      <w:proofErr w:type="spellEnd"/>
      <w:r w:rsidR="006F61AA" w:rsidRPr="00A70CD5">
        <w:rPr>
          <w:rFonts w:ascii="Times New Roman" w:hAnsi="Times New Roman" w:cs="Times New Roman"/>
          <w:sz w:val="20"/>
          <w:lang w:val="en-US" w:eastAsia="x-none"/>
        </w:rPr>
        <w:t xml:space="preserve"> could decide to operate at most 1 sub-band</w:t>
      </w:r>
      <w:r w:rsidR="003057FD" w:rsidRPr="00A70CD5">
        <w:rPr>
          <w:rFonts w:ascii="Times New Roman" w:hAnsi="Times New Roman" w:cs="Times New Roman"/>
          <w:sz w:val="20"/>
          <w:lang w:val="en-US" w:eastAsia="x-none"/>
        </w:rPr>
        <w:t xml:space="preserve"> per UE</w:t>
      </w:r>
      <w:r w:rsidR="006F61AA" w:rsidRPr="00A70CD5">
        <w:rPr>
          <w:rFonts w:ascii="Times New Roman" w:hAnsi="Times New Roman" w:cs="Times New Roman"/>
          <w:sz w:val="20"/>
          <w:lang w:val="en-US" w:eastAsia="x-none"/>
        </w:rPr>
        <w:t xml:space="preserve"> on a BWP comprising 3 sub-bands, </w:t>
      </w:r>
      <w:r w:rsidR="003057FD" w:rsidRPr="00A70CD5">
        <w:rPr>
          <w:rFonts w:ascii="Times New Roman" w:hAnsi="Times New Roman" w:cs="Times New Roman"/>
          <w:sz w:val="20"/>
          <w:lang w:val="en-US" w:eastAsia="x-none"/>
        </w:rPr>
        <w:t>this to provide equal access possibilities for UEs. In this case, only 2bits are required instead of 3bits.</w:t>
      </w:r>
      <w:r w:rsidR="00243C6F" w:rsidRPr="00A70CD5">
        <w:rPr>
          <w:rFonts w:ascii="Times New Roman" w:hAnsi="Times New Roman" w:cs="Times New Roman"/>
          <w:sz w:val="20"/>
          <w:lang w:val="en-US" w:eastAsia="x-none"/>
        </w:rPr>
        <w:t xml:space="preserve"> RAN1 should support configuration of sub-band combinations</w:t>
      </w:r>
      <w:r w:rsidR="003057FD" w:rsidRPr="00A70CD5">
        <w:rPr>
          <w:rFonts w:ascii="Times New Roman" w:hAnsi="Times New Roman" w:cs="Times New Roman"/>
          <w:sz w:val="20"/>
          <w:lang w:val="en-US" w:eastAsia="x-none"/>
        </w:rPr>
        <w:t xml:space="preserve"> to minimize the dynamic overhead</w:t>
      </w:r>
      <w:r w:rsidR="00243C6F" w:rsidRPr="00A70CD5">
        <w:rPr>
          <w:rFonts w:ascii="Times New Roman" w:hAnsi="Times New Roman" w:cs="Times New Roman"/>
          <w:sz w:val="20"/>
          <w:lang w:val="en-US" w:eastAsia="x-none"/>
        </w:rPr>
        <w:t>.</w:t>
      </w:r>
      <w:r w:rsidR="003057FD" w:rsidRPr="00A70CD5">
        <w:rPr>
          <w:rFonts w:ascii="Times New Roman" w:hAnsi="Times New Roman" w:cs="Times New Roman"/>
          <w:sz w:val="20"/>
          <w:lang w:val="en-US" w:eastAsia="x-none"/>
        </w:rPr>
        <w:t xml:space="preserve"> </w:t>
      </w:r>
    </w:p>
    <w:p w14:paraId="2A5684A1" w14:textId="38700B77" w:rsidR="00243C6F" w:rsidRPr="00A70CD5" w:rsidRDefault="00243C6F" w:rsidP="00243C6F">
      <w:pPr>
        <w:spacing w:after="0"/>
        <w:rPr>
          <w:rFonts w:ascii="Times New Roman" w:hAnsi="Times New Roman" w:cs="Times New Roman"/>
          <w:i/>
          <w:sz w:val="20"/>
          <w:szCs w:val="20"/>
          <w:lang w:val="en-US"/>
        </w:rPr>
      </w:pPr>
      <w:r w:rsidRPr="00A70CD5">
        <w:rPr>
          <w:rFonts w:ascii="Times New Roman" w:hAnsi="Times New Roman" w:cs="Times New Roman"/>
          <w:b/>
          <w:i/>
          <w:sz w:val="20"/>
          <w:szCs w:val="20"/>
          <w:lang w:val="en-US" w:eastAsia="x-none"/>
        </w:rPr>
        <w:t>Proposal</w:t>
      </w:r>
      <w:r w:rsidR="003057FD" w:rsidRPr="00A70CD5">
        <w:rPr>
          <w:rFonts w:ascii="Times New Roman" w:hAnsi="Times New Roman" w:cs="Times New Roman"/>
          <w:b/>
          <w:i/>
          <w:sz w:val="20"/>
          <w:szCs w:val="20"/>
          <w:lang w:val="en-US" w:eastAsia="x-none"/>
        </w:rPr>
        <w:t xml:space="preserve"> </w:t>
      </w:r>
      <w:r w:rsidR="005B6D15" w:rsidRPr="00A70CD5">
        <w:rPr>
          <w:rFonts w:ascii="Times New Roman" w:hAnsi="Times New Roman" w:cs="Times New Roman"/>
          <w:b/>
          <w:i/>
          <w:sz w:val="20"/>
          <w:szCs w:val="20"/>
          <w:lang w:val="en-US" w:eastAsia="x-none"/>
        </w:rPr>
        <w:t>1</w:t>
      </w:r>
      <w:r w:rsidR="00E67985">
        <w:rPr>
          <w:rFonts w:ascii="Times New Roman" w:hAnsi="Times New Roman" w:cs="Times New Roman"/>
          <w:b/>
          <w:i/>
          <w:sz w:val="20"/>
          <w:szCs w:val="20"/>
          <w:lang w:val="en-US" w:eastAsia="x-none"/>
        </w:rPr>
        <w:t>3</w:t>
      </w:r>
      <w:r w:rsidRPr="00A70CD5">
        <w:rPr>
          <w:rFonts w:ascii="Times New Roman" w:hAnsi="Times New Roman" w:cs="Times New Roman"/>
          <w:b/>
          <w:i/>
          <w:sz w:val="20"/>
          <w:szCs w:val="20"/>
          <w:lang w:val="en-US" w:eastAsia="x-none"/>
        </w:rPr>
        <w:t>:</w:t>
      </w:r>
      <w:r w:rsidRPr="00A70CD5">
        <w:rPr>
          <w:rFonts w:ascii="Times New Roman" w:hAnsi="Times New Roman" w:cs="Times New Roman"/>
          <w:i/>
          <w:sz w:val="20"/>
          <w:szCs w:val="20"/>
          <w:lang w:val="en-US"/>
        </w:rPr>
        <w:t xml:space="preserve"> When GC-PDCCH is configured, </w:t>
      </w:r>
      <w:r w:rsidR="003057FD" w:rsidRPr="00A70CD5">
        <w:rPr>
          <w:rFonts w:ascii="Times New Roman" w:hAnsi="Times New Roman" w:cs="Times New Roman"/>
          <w:i/>
          <w:sz w:val="20"/>
          <w:szCs w:val="20"/>
          <w:lang w:val="en-US"/>
        </w:rPr>
        <w:t xml:space="preserve">a </w:t>
      </w:r>
      <w:r w:rsidRPr="00A70CD5">
        <w:rPr>
          <w:rFonts w:ascii="Times New Roman" w:hAnsi="Times New Roman" w:cs="Times New Roman"/>
          <w:i/>
          <w:sz w:val="20"/>
          <w:szCs w:val="20"/>
          <w:lang w:val="en-US"/>
        </w:rPr>
        <w:t>bit field in GC-PDCCH indicates one sub-band combination from preconfigured subset of sub-band combinations in a BWP that is available for DL reception</w:t>
      </w:r>
    </w:p>
    <w:p w14:paraId="542AD227" w14:textId="458B0A05" w:rsidR="00243C6F" w:rsidRPr="00A70CD5" w:rsidRDefault="00243C6F" w:rsidP="003B5AED">
      <w:pPr>
        <w:pStyle w:val="ListParagraph"/>
        <w:numPr>
          <w:ilvl w:val="0"/>
          <w:numId w:val="26"/>
        </w:numPr>
        <w:spacing w:after="0" w:line="240" w:lineRule="auto"/>
        <w:rPr>
          <w:rFonts w:ascii="Times New Roman" w:hAnsi="Times New Roman" w:cs="Times New Roman"/>
          <w:i/>
          <w:sz w:val="20"/>
          <w:szCs w:val="20"/>
          <w:lang w:val="en-US" w:eastAsia="x-none"/>
        </w:rPr>
      </w:pPr>
      <w:r w:rsidRPr="00A70CD5">
        <w:rPr>
          <w:rFonts w:ascii="Times New Roman" w:hAnsi="Times New Roman" w:cs="Times New Roman"/>
          <w:i/>
          <w:sz w:val="20"/>
          <w:szCs w:val="20"/>
          <w:lang w:val="en-US"/>
        </w:rPr>
        <w:t xml:space="preserve">One signaling state (e.g. state with index 0) is reserved to indicate that GC-PDCCH does not indicate sub-band combination for DL reception. </w:t>
      </w:r>
    </w:p>
    <w:p w14:paraId="020C3CB5" w14:textId="0F8A8B64" w:rsidR="00243C6F" w:rsidRPr="00A70CD5" w:rsidRDefault="00243C6F" w:rsidP="003B5AED">
      <w:pPr>
        <w:pStyle w:val="ListParagraph"/>
        <w:numPr>
          <w:ilvl w:val="0"/>
          <w:numId w:val="26"/>
        </w:numPr>
        <w:spacing w:after="0" w:line="240" w:lineRule="auto"/>
        <w:rPr>
          <w:rFonts w:ascii="Times New Roman" w:hAnsi="Times New Roman" w:cs="Times New Roman"/>
          <w:i/>
          <w:sz w:val="20"/>
          <w:szCs w:val="20"/>
          <w:lang w:val="en-US" w:eastAsia="x-none"/>
        </w:rPr>
      </w:pPr>
      <w:r w:rsidRPr="00A70CD5">
        <w:rPr>
          <w:rFonts w:ascii="Times New Roman" w:hAnsi="Times New Roman" w:cs="Times New Roman"/>
          <w:i/>
          <w:sz w:val="20"/>
          <w:szCs w:val="20"/>
          <w:lang w:val="en-US"/>
        </w:rPr>
        <w:t>In CA case, bit field is associated to a cell index</w:t>
      </w:r>
    </w:p>
    <w:p w14:paraId="70A48319" w14:textId="1466E22B" w:rsidR="00EF10D4" w:rsidRPr="00A70CD5" w:rsidRDefault="00EF10D4" w:rsidP="009540FA">
      <w:pPr>
        <w:rPr>
          <w:rFonts w:ascii="Times New Roman" w:hAnsi="Times New Roman" w:cs="Times New Roman"/>
          <w:sz w:val="20"/>
          <w:szCs w:val="20"/>
          <w:lang w:val="en-US" w:eastAsia="x-none"/>
        </w:rPr>
      </w:pPr>
      <w:bookmarkStart w:id="5" w:name="_Hlk15567042"/>
    </w:p>
    <w:p w14:paraId="0FB671DD" w14:textId="1E134A10" w:rsidR="009540FA" w:rsidRPr="00A70CD5" w:rsidRDefault="009540FA" w:rsidP="009540FA">
      <w:pPr>
        <w:rPr>
          <w:rFonts w:ascii="Times New Roman" w:hAnsi="Times New Roman" w:cs="Times New Roman"/>
          <w:sz w:val="20"/>
          <w:szCs w:val="20"/>
          <w:lang w:val="en-US" w:eastAsia="x-none"/>
        </w:rPr>
      </w:pPr>
      <w:r w:rsidRPr="00A70CD5">
        <w:rPr>
          <w:rFonts w:ascii="Times New Roman" w:hAnsi="Times New Roman" w:cs="Times New Roman"/>
          <w:sz w:val="20"/>
          <w:szCs w:val="20"/>
          <w:lang w:val="en-US" w:eastAsia="x-none"/>
        </w:rPr>
        <w:t>When GC-PDCCH is not configured, a non-</w:t>
      </w:r>
      <w:r w:rsidR="00523956" w:rsidRPr="00A70CD5">
        <w:rPr>
          <w:rFonts w:ascii="Times New Roman" w:hAnsi="Times New Roman" w:cs="Times New Roman"/>
          <w:sz w:val="20"/>
          <w:szCs w:val="20"/>
          <w:lang w:val="en-US" w:eastAsia="x-none"/>
        </w:rPr>
        <w:t>fallback</w:t>
      </w:r>
      <w:r w:rsidRPr="00A70CD5">
        <w:rPr>
          <w:rFonts w:ascii="Times New Roman" w:hAnsi="Times New Roman" w:cs="Times New Roman"/>
          <w:sz w:val="20"/>
          <w:szCs w:val="20"/>
          <w:lang w:val="en-US" w:eastAsia="x-none"/>
        </w:rPr>
        <w:t xml:space="preserve"> unicast DCI format of NR-U contains a DCI field indicating </w:t>
      </w:r>
      <w:r w:rsidRPr="00A70CD5">
        <w:rPr>
          <w:rFonts w:ascii="Times New Roman" w:hAnsi="Times New Roman" w:cs="Times New Roman"/>
          <w:sz w:val="20"/>
          <w:szCs w:val="20"/>
          <w:lang w:val="en-US"/>
        </w:rPr>
        <w:t xml:space="preserve">sub-band combination used by the </w:t>
      </w:r>
      <w:proofErr w:type="spellStart"/>
      <w:r w:rsidRPr="00A70CD5">
        <w:rPr>
          <w:rFonts w:ascii="Times New Roman" w:hAnsi="Times New Roman" w:cs="Times New Roman"/>
          <w:sz w:val="20"/>
          <w:szCs w:val="20"/>
          <w:lang w:val="en-US"/>
        </w:rPr>
        <w:t>gNB</w:t>
      </w:r>
      <w:proofErr w:type="spellEnd"/>
      <w:r w:rsidRPr="00A70CD5">
        <w:rPr>
          <w:rFonts w:ascii="Times New Roman" w:hAnsi="Times New Roman" w:cs="Times New Roman"/>
          <w:sz w:val="20"/>
          <w:szCs w:val="20"/>
          <w:lang w:val="en-US"/>
        </w:rPr>
        <w:t xml:space="preserve">. </w:t>
      </w:r>
    </w:p>
    <w:p w14:paraId="653AE128" w14:textId="3DB477D4" w:rsidR="009540FA" w:rsidRPr="00A70CD5" w:rsidRDefault="009540FA" w:rsidP="009540FA">
      <w:pPr>
        <w:spacing w:after="0"/>
        <w:rPr>
          <w:rFonts w:ascii="Times New Roman" w:hAnsi="Times New Roman" w:cs="Times New Roman"/>
          <w:i/>
          <w:sz w:val="20"/>
          <w:szCs w:val="20"/>
          <w:lang w:val="en-US" w:eastAsia="x-none"/>
        </w:rPr>
      </w:pPr>
      <w:r w:rsidRPr="00A70CD5">
        <w:rPr>
          <w:rFonts w:ascii="Times New Roman" w:hAnsi="Times New Roman" w:cs="Times New Roman"/>
          <w:b/>
          <w:i/>
          <w:sz w:val="20"/>
          <w:szCs w:val="20"/>
          <w:lang w:val="en-US" w:eastAsia="x-none"/>
        </w:rPr>
        <w:t xml:space="preserve">Proposal </w:t>
      </w:r>
      <w:r w:rsidR="00890398" w:rsidRPr="00A70CD5">
        <w:rPr>
          <w:rFonts w:ascii="Times New Roman" w:hAnsi="Times New Roman" w:cs="Times New Roman"/>
          <w:b/>
          <w:i/>
          <w:sz w:val="20"/>
          <w:szCs w:val="20"/>
          <w:lang w:val="en-US" w:eastAsia="x-none"/>
        </w:rPr>
        <w:t>1</w:t>
      </w:r>
      <w:r w:rsidR="00E67985">
        <w:rPr>
          <w:rFonts w:ascii="Times New Roman" w:hAnsi="Times New Roman" w:cs="Times New Roman"/>
          <w:b/>
          <w:i/>
          <w:sz w:val="20"/>
          <w:szCs w:val="20"/>
          <w:lang w:val="en-US" w:eastAsia="x-none"/>
        </w:rPr>
        <w:t>4</w:t>
      </w:r>
      <w:r w:rsidRPr="00A70CD5">
        <w:rPr>
          <w:rFonts w:ascii="Times New Roman" w:hAnsi="Times New Roman" w:cs="Times New Roman"/>
          <w:b/>
          <w:i/>
          <w:sz w:val="20"/>
          <w:szCs w:val="20"/>
          <w:lang w:val="en-US" w:eastAsia="x-none"/>
        </w:rPr>
        <w:t>:</w:t>
      </w:r>
      <w:r w:rsidRPr="00A70CD5">
        <w:rPr>
          <w:rFonts w:ascii="Times New Roman" w:hAnsi="Times New Roman" w:cs="Times New Roman"/>
          <w:i/>
          <w:sz w:val="20"/>
          <w:szCs w:val="20"/>
          <w:lang w:val="en-US" w:eastAsia="x-none"/>
        </w:rPr>
        <w:t xml:space="preserve"> </w:t>
      </w:r>
      <w:r w:rsidRPr="00A70CD5">
        <w:rPr>
          <w:rFonts w:ascii="Times New Roman" w:hAnsi="Times New Roman" w:cs="Times New Roman"/>
          <w:i/>
          <w:sz w:val="20"/>
          <w:szCs w:val="20"/>
          <w:lang w:val="en-US"/>
        </w:rPr>
        <w:t>When GC-PDCCH is not configured</w:t>
      </w:r>
      <w:r w:rsidRPr="00A70CD5">
        <w:rPr>
          <w:rFonts w:ascii="Times New Roman" w:hAnsi="Times New Roman" w:cs="Times New Roman"/>
          <w:i/>
          <w:sz w:val="20"/>
          <w:szCs w:val="20"/>
          <w:lang w:val="en-US" w:eastAsia="x-none"/>
        </w:rPr>
        <w:t xml:space="preserve">, </w:t>
      </w:r>
      <w:r w:rsidRPr="00A70CD5">
        <w:rPr>
          <w:rFonts w:ascii="Times New Roman" w:hAnsi="Times New Roman" w:cs="Times New Roman"/>
          <w:i/>
          <w:sz w:val="20"/>
          <w:szCs w:val="20"/>
          <w:lang w:val="en-US"/>
        </w:rPr>
        <w:t xml:space="preserve">DCI format 1_1 </w:t>
      </w:r>
      <w:r w:rsidR="00243C6F" w:rsidRPr="00A70CD5">
        <w:rPr>
          <w:rFonts w:ascii="Times New Roman" w:hAnsi="Times New Roman" w:cs="Times New Roman"/>
          <w:i/>
          <w:sz w:val="20"/>
          <w:szCs w:val="20"/>
          <w:lang w:val="en-US"/>
        </w:rPr>
        <w:t>contains bit field that indicates one sub-band combination from preconfigured subset of sub-band combinations in a BWP that is available for DL reception</w:t>
      </w:r>
    </w:p>
    <w:p w14:paraId="1EDCAC60" w14:textId="77777777" w:rsidR="009540FA" w:rsidRPr="00A70CD5" w:rsidRDefault="009540FA" w:rsidP="003B5AED">
      <w:pPr>
        <w:pStyle w:val="ListParagraph"/>
        <w:numPr>
          <w:ilvl w:val="0"/>
          <w:numId w:val="27"/>
        </w:numPr>
        <w:spacing w:after="0" w:line="240" w:lineRule="auto"/>
        <w:rPr>
          <w:rFonts w:ascii="Times New Roman" w:hAnsi="Times New Roman" w:cs="Times New Roman"/>
          <w:i/>
          <w:sz w:val="20"/>
          <w:szCs w:val="20"/>
          <w:lang w:val="en-US" w:eastAsia="x-none"/>
        </w:rPr>
      </w:pPr>
      <w:r w:rsidRPr="00A70CD5">
        <w:rPr>
          <w:rFonts w:ascii="Times New Roman" w:hAnsi="Times New Roman" w:cs="Times New Roman"/>
          <w:i/>
          <w:sz w:val="20"/>
          <w:szCs w:val="20"/>
          <w:lang w:val="en-US"/>
        </w:rPr>
        <w:t xml:space="preserve">One signaling state is reserved to indicate that GC-PDCCH does not indicate sub-band combination for DL reception. </w:t>
      </w:r>
    </w:p>
    <w:bookmarkEnd w:id="5"/>
    <w:p w14:paraId="060FB904" w14:textId="20643378" w:rsidR="0029044C" w:rsidRPr="00A70CD5" w:rsidRDefault="0029044C" w:rsidP="009540FA">
      <w:pPr>
        <w:rPr>
          <w:rFonts w:ascii="Times New Roman" w:hAnsi="Times New Roman" w:cs="Times New Roman"/>
          <w:sz w:val="20"/>
          <w:szCs w:val="20"/>
          <w:lang w:val="en-US"/>
        </w:rPr>
      </w:pPr>
    </w:p>
    <w:p w14:paraId="3F173B3D" w14:textId="3575EC96" w:rsidR="0029044C" w:rsidRDefault="0029044C" w:rsidP="003B5AED">
      <w:pPr>
        <w:pStyle w:val="Heading2"/>
      </w:pPr>
      <w:r>
        <w:t>Validity of sub-band combination</w:t>
      </w:r>
    </w:p>
    <w:p w14:paraId="61B96ECB" w14:textId="21E3A677" w:rsidR="009540FA" w:rsidRPr="00A70CD5" w:rsidRDefault="003057FD" w:rsidP="009540FA">
      <w:pPr>
        <w:rPr>
          <w:rFonts w:ascii="Times New Roman" w:hAnsi="Times New Roman" w:cs="Times New Roman"/>
          <w:sz w:val="20"/>
          <w:szCs w:val="20"/>
          <w:lang w:val="en-US" w:eastAsia="x-none"/>
        </w:rPr>
      </w:pPr>
      <w:r w:rsidRPr="00A70CD5">
        <w:rPr>
          <w:rFonts w:ascii="Times New Roman" w:hAnsi="Times New Roman" w:cs="Times New Roman"/>
          <w:sz w:val="20"/>
          <w:szCs w:val="20"/>
          <w:lang w:val="en-US"/>
        </w:rPr>
        <w:t>When GC-PDCCH is configured</w:t>
      </w:r>
      <w:r w:rsidR="0029044C" w:rsidRPr="00A70CD5">
        <w:rPr>
          <w:rFonts w:ascii="Times New Roman" w:hAnsi="Times New Roman" w:cs="Times New Roman"/>
          <w:sz w:val="20"/>
          <w:szCs w:val="20"/>
          <w:lang w:val="en-US"/>
        </w:rPr>
        <w:t xml:space="preserve"> to a UE</w:t>
      </w:r>
      <w:r w:rsidRPr="00A70CD5">
        <w:rPr>
          <w:rFonts w:ascii="Times New Roman" w:hAnsi="Times New Roman" w:cs="Times New Roman"/>
          <w:sz w:val="20"/>
          <w:szCs w:val="20"/>
          <w:lang w:val="en-US"/>
        </w:rPr>
        <w:t>, it may inform</w:t>
      </w:r>
      <w:r w:rsidR="0029044C" w:rsidRPr="00A70CD5">
        <w:rPr>
          <w:rFonts w:ascii="Times New Roman" w:hAnsi="Times New Roman" w:cs="Times New Roman"/>
          <w:sz w:val="20"/>
          <w:szCs w:val="20"/>
          <w:lang w:val="en-US"/>
        </w:rPr>
        <w:t xml:space="preserve"> the</w:t>
      </w:r>
      <w:r w:rsidRPr="00A70CD5">
        <w:rPr>
          <w:rFonts w:ascii="Times New Roman" w:hAnsi="Times New Roman" w:cs="Times New Roman"/>
          <w:sz w:val="20"/>
          <w:szCs w:val="20"/>
          <w:lang w:val="en-US"/>
        </w:rPr>
        <w:t xml:space="preserve"> UE about the COT end. </w:t>
      </w:r>
      <w:r w:rsidR="00243C6F" w:rsidRPr="00A70CD5">
        <w:rPr>
          <w:rFonts w:ascii="Times New Roman" w:hAnsi="Times New Roman" w:cs="Times New Roman"/>
          <w:sz w:val="20"/>
          <w:szCs w:val="20"/>
          <w:lang w:val="en-US"/>
        </w:rPr>
        <w:t>However,</w:t>
      </w:r>
      <w:r w:rsidRPr="00A70CD5">
        <w:rPr>
          <w:rFonts w:ascii="Times New Roman" w:hAnsi="Times New Roman" w:cs="Times New Roman"/>
          <w:sz w:val="20"/>
          <w:szCs w:val="20"/>
          <w:lang w:val="en-US"/>
        </w:rPr>
        <w:t xml:space="preserve"> GC-PDCCH is not configured</w:t>
      </w:r>
      <w:r w:rsidR="0029044C" w:rsidRPr="00A70CD5">
        <w:rPr>
          <w:rFonts w:ascii="Times New Roman" w:hAnsi="Times New Roman" w:cs="Times New Roman"/>
          <w:sz w:val="20"/>
          <w:szCs w:val="20"/>
          <w:lang w:val="en-US"/>
        </w:rPr>
        <w:t xml:space="preserve"> to a UE</w:t>
      </w:r>
      <w:r w:rsidRPr="00A70CD5">
        <w:rPr>
          <w:rFonts w:ascii="Times New Roman" w:hAnsi="Times New Roman" w:cs="Times New Roman"/>
          <w:sz w:val="20"/>
          <w:szCs w:val="20"/>
          <w:lang w:val="en-US"/>
        </w:rPr>
        <w:t>,</w:t>
      </w:r>
      <w:r w:rsidR="0029044C" w:rsidRPr="00A70CD5">
        <w:rPr>
          <w:rFonts w:ascii="Times New Roman" w:hAnsi="Times New Roman" w:cs="Times New Roman"/>
          <w:sz w:val="20"/>
          <w:szCs w:val="20"/>
          <w:lang w:val="en-US"/>
        </w:rPr>
        <w:t xml:space="preserve"> the </w:t>
      </w:r>
      <w:r w:rsidR="00243C6F" w:rsidRPr="00A70CD5">
        <w:rPr>
          <w:rFonts w:ascii="Times New Roman" w:hAnsi="Times New Roman" w:cs="Times New Roman"/>
          <w:sz w:val="20"/>
          <w:szCs w:val="20"/>
          <w:lang w:val="en-US"/>
        </w:rPr>
        <w:t>UE does not know the end of DL burst and needs to rely on the indication of dynamic UL signals to determine end of DL portion.</w:t>
      </w:r>
      <w:r w:rsidRPr="00A70CD5">
        <w:rPr>
          <w:rFonts w:ascii="Times New Roman" w:hAnsi="Times New Roman" w:cs="Times New Roman"/>
          <w:sz w:val="20"/>
          <w:szCs w:val="20"/>
          <w:lang w:val="en-US"/>
        </w:rPr>
        <w:t xml:space="preserve"> </w:t>
      </w:r>
      <w:r w:rsidR="009540FA" w:rsidRPr="00A70CD5">
        <w:rPr>
          <w:rFonts w:ascii="Times New Roman" w:hAnsi="Times New Roman" w:cs="Times New Roman"/>
          <w:sz w:val="20"/>
          <w:szCs w:val="20"/>
          <w:lang w:val="en-US"/>
        </w:rPr>
        <w:t>In PUSCH Alt.1, prioritized by RAN, sub-band combination does not change. In Alt.1, UE does not transmit on a scheduled one or more sub-bands, if CAT2 LBT does not pass on all scheduled sub-band. In addition, during UL burst UE does not monitor PDCCH. Therefore, UE behavior on DCI monitoring could be defined by the following proposal:</w:t>
      </w:r>
    </w:p>
    <w:p w14:paraId="21DC487A" w14:textId="0F04F386" w:rsidR="009540FA" w:rsidRPr="00A70CD5" w:rsidRDefault="009540FA" w:rsidP="00890398">
      <w:pPr>
        <w:spacing w:after="0"/>
        <w:rPr>
          <w:rFonts w:ascii="Times New Roman" w:hAnsi="Times New Roman" w:cs="Times New Roman"/>
          <w:i/>
          <w:sz w:val="20"/>
          <w:szCs w:val="20"/>
          <w:lang w:val="en-US"/>
        </w:rPr>
      </w:pPr>
      <w:r w:rsidRPr="00A70CD5">
        <w:rPr>
          <w:rFonts w:ascii="Times New Roman" w:hAnsi="Times New Roman" w:cs="Times New Roman"/>
          <w:b/>
          <w:i/>
          <w:sz w:val="20"/>
          <w:szCs w:val="20"/>
          <w:lang w:val="en-US"/>
        </w:rPr>
        <w:t xml:space="preserve">Proposal </w:t>
      </w:r>
      <w:r w:rsidR="00890398" w:rsidRPr="00A70CD5">
        <w:rPr>
          <w:rFonts w:ascii="Times New Roman" w:hAnsi="Times New Roman" w:cs="Times New Roman"/>
          <w:b/>
          <w:i/>
          <w:sz w:val="20"/>
          <w:szCs w:val="20"/>
          <w:lang w:val="en-US"/>
        </w:rPr>
        <w:t>1</w:t>
      </w:r>
      <w:r w:rsidR="00E67985">
        <w:rPr>
          <w:rFonts w:ascii="Times New Roman" w:hAnsi="Times New Roman" w:cs="Times New Roman"/>
          <w:b/>
          <w:i/>
          <w:sz w:val="20"/>
          <w:szCs w:val="20"/>
          <w:lang w:val="en-US"/>
        </w:rPr>
        <w:t>5</w:t>
      </w:r>
      <w:r w:rsidRPr="00A70CD5">
        <w:rPr>
          <w:rFonts w:ascii="Times New Roman" w:hAnsi="Times New Roman" w:cs="Times New Roman"/>
          <w:b/>
          <w:i/>
          <w:sz w:val="20"/>
          <w:szCs w:val="20"/>
          <w:lang w:val="en-US"/>
        </w:rPr>
        <w:t>:</w:t>
      </w:r>
      <w:r w:rsidRPr="00A70CD5">
        <w:rPr>
          <w:rFonts w:ascii="Times New Roman" w:hAnsi="Times New Roman" w:cs="Times New Roman"/>
          <w:i/>
          <w:sz w:val="20"/>
          <w:szCs w:val="20"/>
          <w:lang w:val="en-US"/>
        </w:rPr>
        <w:t xml:space="preserve">  </w:t>
      </w:r>
      <w:r w:rsidR="003057FD" w:rsidRPr="00A70CD5">
        <w:rPr>
          <w:rFonts w:ascii="Times New Roman" w:hAnsi="Times New Roman" w:cs="Times New Roman"/>
          <w:i/>
          <w:sz w:val="20"/>
          <w:szCs w:val="20"/>
          <w:lang w:val="en-US"/>
        </w:rPr>
        <w:t>UE</w:t>
      </w:r>
      <w:r w:rsidRPr="00A70CD5">
        <w:rPr>
          <w:rFonts w:ascii="Times New Roman" w:hAnsi="Times New Roman" w:cs="Times New Roman"/>
          <w:i/>
          <w:sz w:val="20"/>
          <w:szCs w:val="20"/>
          <w:lang w:val="en-US"/>
        </w:rPr>
        <w:t xml:space="preserve"> switches back to PDCCH/initial signal monitoring in all sub-bands</w:t>
      </w:r>
      <w:r w:rsidR="003057FD" w:rsidRPr="00A70CD5">
        <w:rPr>
          <w:rFonts w:ascii="Times New Roman" w:hAnsi="Times New Roman" w:cs="Times New Roman"/>
          <w:i/>
          <w:sz w:val="20"/>
          <w:szCs w:val="20"/>
          <w:lang w:val="en-US"/>
        </w:rPr>
        <w:t xml:space="preserve"> </w:t>
      </w:r>
    </w:p>
    <w:p w14:paraId="28B5DAD6" w14:textId="58C8FCB7" w:rsidR="003057FD" w:rsidRPr="00A70CD5" w:rsidRDefault="003057FD" w:rsidP="003B5AED">
      <w:pPr>
        <w:pStyle w:val="ListParagraph"/>
        <w:numPr>
          <w:ilvl w:val="0"/>
          <w:numId w:val="27"/>
        </w:numPr>
        <w:rPr>
          <w:rFonts w:ascii="Times New Roman" w:hAnsi="Times New Roman" w:cs="Times New Roman"/>
          <w:i/>
          <w:sz w:val="20"/>
          <w:szCs w:val="20"/>
          <w:lang w:val="en-US"/>
        </w:rPr>
      </w:pPr>
      <w:r w:rsidRPr="00A70CD5">
        <w:rPr>
          <w:rFonts w:ascii="Times New Roman" w:hAnsi="Times New Roman" w:cs="Times New Roman"/>
          <w:i/>
          <w:sz w:val="20"/>
          <w:szCs w:val="20"/>
          <w:lang w:val="en-US"/>
        </w:rPr>
        <w:t>after a UE transmits in UL (PUCCH and/or PUSCH)</w:t>
      </w:r>
    </w:p>
    <w:p w14:paraId="3193DF82" w14:textId="1EC4A336" w:rsidR="003057FD" w:rsidRPr="00A70CD5" w:rsidRDefault="003057FD" w:rsidP="003B5AED">
      <w:pPr>
        <w:pStyle w:val="ListParagraph"/>
        <w:numPr>
          <w:ilvl w:val="0"/>
          <w:numId w:val="27"/>
        </w:numPr>
        <w:rPr>
          <w:rFonts w:ascii="Times New Roman" w:hAnsi="Times New Roman" w:cs="Times New Roman"/>
          <w:i/>
          <w:sz w:val="20"/>
          <w:szCs w:val="20"/>
          <w:lang w:val="en-US"/>
        </w:rPr>
      </w:pPr>
      <w:r w:rsidRPr="00A70CD5">
        <w:rPr>
          <w:rFonts w:ascii="Times New Roman" w:hAnsi="Times New Roman" w:cs="Times New Roman"/>
          <w:i/>
          <w:sz w:val="20"/>
          <w:szCs w:val="20"/>
          <w:lang w:val="en-US"/>
        </w:rPr>
        <w:t>after the indicated end of COT</w:t>
      </w:r>
    </w:p>
    <w:p w14:paraId="1AD524EC" w14:textId="25AE88C7" w:rsidR="009540FA" w:rsidRPr="00A70CD5" w:rsidRDefault="009540FA" w:rsidP="003057FD">
      <w:pPr>
        <w:rPr>
          <w:rFonts w:ascii="Times New Roman" w:hAnsi="Times New Roman" w:cs="Times New Roman"/>
          <w:i/>
          <w:sz w:val="20"/>
          <w:szCs w:val="20"/>
          <w:lang w:val="en-US"/>
        </w:rPr>
      </w:pPr>
      <w:r w:rsidRPr="00A70CD5">
        <w:rPr>
          <w:rFonts w:ascii="Times New Roman" w:hAnsi="Times New Roman" w:cs="Times New Roman"/>
          <w:sz w:val="20"/>
          <w:szCs w:val="20"/>
          <w:lang w:val="en-US"/>
        </w:rPr>
        <w:t xml:space="preserve">The proposed behavior in Proposals 1-3 can be illustrated in Figure </w:t>
      </w:r>
      <w:r w:rsidR="005C3D87">
        <w:rPr>
          <w:rFonts w:ascii="Times New Roman" w:hAnsi="Times New Roman" w:cs="Times New Roman"/>
          <w:sz w:val="20"/>
          <w:szCs w:val="20"/>
          <w:lang w:val="en-US"/>
        </w:rPr>
        <w:t>4</w:t>
      </w:r>
      <w:r w:rsidRPr="00A70CD5">
        <w:rPr>
          <w:rFonts w:ascii="Times New Roman" w:hAnsi="Times New Roman" w:cs="Times New Roman"/>
          <w:sz w:val="20"/>
          <w:szCs w:val="20"/>
          <w:lang w:val="en-US"/>
        </w:rPr>
        <w:t xml:space="preserve">, where UE1 is configured with GC-PDCCH and UE2 is not configured with GC-PDCCH. As it can be seen, based on above proposals the monitoring behaviors would be a little bit different for two UEs. While monitoring behavior for UE1 depends only on GC-PDCCH, the UE2 behavior depends on </w:t>
      </w:r>
      <w:proofErr w:type="spellStart"/>
      <w:r w:rsidRPr="00A70CD5">
        <w:rPr>
          <w:rFonts w:ascii="Times New Roman" w:hAnsi="Times New Roman" w:cs="Times New Roman"/>
          <w:sz w:val="20"/>
          <w:szCs w:val="20"/>
          <w:lang w:val="en-US"/>
        </w:rPr>
        <w:t>gNBs</w:t>
      </w:r>
      <w:proofErr w:type="spellEnd"/>
      <w:r w:rsidRPr="00A70CD5">
        <w:rPr>
          <w:rFonts w:ascii="Times New Roman" w:hAnsi="Times New Roman" w:cs="Times New Roman"/>
          <w:sz w:val="20"/>
          <w:szCs w:val="20"/>
          <w:lang w:val="en-US"/>
        </w:rPr>
        <w:t xml:space="preserve"> dynamic scheduling. Figure </w:t>
      </w:r>
      <w:r w:rsidR="005C3D87">
        <w:rPr>
          <w:rFonts w:ascii="Times New Roman" w:hAnsi="Times New Roman" w:cs="Times New Roman"/>
          <w:sz w:val="20"/>
          <w:szCs w:val="20"/>
          <w:lang w:val="en-US"/>
        </w:rPr>
        <w:t>4</w:t>
      </w:r>
      <w:r w:rsidRPr="00A70CD5">
        <w:rPr>
          <w:rFonts w:ascii="Times New Roman" w:hAnsi="Times New Roman" w:cs="Times New Roman"/>
          <w:sz w:val="20"/>
          <w:szCs w:val="20"/>
          <w:lang w:val="en-US"/>
        </w:rPr>
        <w:t xml:space="preserve"> does not show a partial slot. If GC-PDCCH is allowed only in the full slot (i.e. only in first 3 symbols of a slot), then indication could be valid already in the first full slot of the COT (i.e. as in R15 NR). Alternatively, if R15 restrictions of GC-PDCCH monitoring are relaxed, validity may be only in the following slot, as it was in LAA.  </w:t>
      </w:r>
    </w:p>
    <w:p w14:paraId="69EF7867" w14:textId="10F87A19" w:rsidR="009540FA" w:rsidRPr="00A70CD5" w:rsidRDefault="009540FA" w:rsidP="009540FA">
      <w:pPr>
        <w:spacing w:after="0"/>
        <w:jc w:val="both"/>
        <w:rPr>
          <w:rFonts w:ascii="Times New Roman" w:hAnsi="Times New Roman" w:cs="Times New Roman"/>
          <w:i/>
          <w:sz w:val="20"/>
          <w:szCs w:val="20"/>
          <w:lang w:val="en-US"/>
        </w:rPr>
      </w:pPr>
      <w:r w:rsidRPr="00A70CD5">
        <w:rPr>
          <w:rFonts w:ascii="Times New Roman" w:hAnsi="Times New Roman" w:cs="Times New Roman"/>
          <w:b/>
          <w:i/>
          <w:sz w:val="20"/>
          <w:szCs w:val="20"/>
          <w:lang w:val="en-US"/>
        </w:rPr>
        <w:t xml:space="preserve">Proposal </w:t>
      </w:r>
      <w:r w:rsidR="00890398" w:rsidRPr="00A70CD5">
        <w:rPr>
          <w:rFonts w:ascii="Times New Roman" w:hAnsi="Times New Roman" w:cs="Times New Roman"/>
          <w:b/>
          <w:i/>
          <w:sz w:val="20"/>
          <w:szCs w:val="20"/>
          <w:lang w:val="en-US"/>
        </w:rPr>
        <w:t>1</w:t>
      </w:r>
      <w:r w:rsidR="00E67985">
        <w:rPr>
          <w:rFonts w:ascii="Times New Roman" w:hAnsi="Times New Roman" w:cs="Times New Roman"/>
          <w:b/>
          <w:i/>
          <w:sz w:val="20"/>
          <w:szCs w:val="20"/>
          <w:lang w:val="en-US"/>
        </w:rPr>
        <w:t>6</w:t>
      </w:r>
      <w:r w:rsidRPr="00A70CD5">
        <w:rPr>
          <w:rFonts w:ascii="Times New Roman" w:hAnsi="Times New Roman" w:cs="Times New Roman"/>
          <w:b/>
          <w:i/>
          <w:sz w:val="20"/>
          <w:szCs w:val="20"/>
          <w:lang w:val="en-US"/>
        </w:rPr>
        <w:t xml:space="preserve">: </w:t>
      </w:r>
      <w:r w:rsidRPr="00A70CD5">
        <w:rPr>
          <w:rFonts w:ascii="Times New Roman" w:hAnsi="Times New Roman" w:cs="Times New Roman"/>
          <w:i/>
          <w:sz w:val="20"/>
          <w:szCs w:val="20"/>
          <w:lang w:val="en-US"/>
        </w:rPr>
        <w:t>RAN1 should select between the following two behaviors for GC-PDCCH</w:t>
      </w:r>
    </w:p>
    <w:p w14:paraId="22EB01A1" w14:textId="77777777" w:rsidR="009540FA" w:rsidRPr="00A70CD5" w:rsidRDefault="009540FA" w:rsidP="003B5AED">
      <w:pPr>
        <w:pStyle w:val="ListParagraph"/>
        <w:numPr>
          <w:ilvl w:val="0"/>
          <w:numId w:val="28"/>
        </w:numPr>
        <w:spacing w:after="0" w:line="240" w:lineRule="auto"/>
        <w:jc w:val="both"/>
        <w:rPr>
          <w:rFonts w:ascii="Times New Roman" w:hAnsi="Times New Roman" w:cs="Times New Roman"/>
          <w:color w:val="000000" w:themeColor="text1"/>
          <w:sz w:val="20"/>
          <w:szCs w:val="20"/>
          <w:lang w:val="en-US"/>
        </w:rPr>
      </w:pPr>
      <w:r w:rsidRPr="00A70CD5">
        <w:rPr>
          <w:rFonts w:ascii="Times New Roman" w:hAnsi="Times New Roman" w:cs="Times New Roman"/>
          <w:i/>
          <w:sz w:val="20"/>
          <w:szCs w:val="20"/>
          <w:lang w:val="en-US"/>
        </w:rPr>
        <w:t>Alt.1: GC-PDCCH monitoring is limited to first 3 symbols and GC-PDCCH content is valid starting from the same slot where GC-PDCCH is received.</w:t>
      </w:r>
    </w:p>
    <w:p w14:paraId="2CAA3AC8" w14:textId="77777777" w:rsidR="009540FA" w:rsidRPr="00A70CD5" w:rsidRDefault="009540FA" w:rsidP="003B5AED">
      <w:pPr>
        <w:pStyle w:val="ListParagraph"/>
        <w:numPr>
          <w:ilvl w:val="0"/>
          <w:numId w:val="28"/>
        </w:numPr>
        <w:spacing w:after="0" w:line="240" w:lineRule="auto"/>
        <w:jc w:val="both"/>
        <w:rPr>
          <w:rFonts w:ascii="Times New Roman" w:hAnsi="Times New Roman" w:cs="Times New Roman"/>
          <w:color w:val="000000" w:themeColor="text1"/>
          <w:sz w:val="20"/>
          <w:szCs w:val="20"/>
          <w:lang w:val="en-US"/>
        </w:rPr>
      </w:pPr>
      <w:r w:rsidRPr="00A70CD5">
        <w:rPr>
          <w:rFonts w:ascii="Times New Roman" w:hAnsi="Times New Roman" w:cs="Times New Roman"/>
          <w:i/>
          <w:sz w:val="20"/>
          <w:szCs w:val="20"/>
          <w:lang w:val="en-US"/>
        </w:rPr>
        <w:t>Alt.2: GC-PDCCH monitoring may be in any symbol of a slot and GC-PDCCH content is valid from the slot after the slot where GC-PDCCH has been received.</w:t>
      </w:r>
    </w:p>
    <w:p w14:paraId="199DD477" w14:textId="77777777" w:rsidR="009540FA" w:rsidRPr="00A70CD5" w:rsidRDefault="009540FA" w:rsidP="009540FA">
      <w:pPr>
        <w:rPr>
          <w:rFonts w:ascii="Times New Roman" w:hAnsi="Times New Roman" w:cs="Times New Roman"/>
          <w:lang w:val="en-US"/>
        </w:rPr>
      </w:pPr>
    </w:p>
    <w:p w14:paraId="56EC897C" w14:textId="1B8EBE26" w:rsidR="009540FA" w:rsidRPr="003F1BD2" w:rsidRDefault="009540FA" w:rsidP="007B5845">
      <w:pPr>
        <w:keepNext/>
        <w:jc w:val="center"/>
        <w:rPr>
          <w:rFonts w:ascii="Times New Roman" w:hAnsi="Times New Roman" w:cs="Times New Roman"/>
        </w:rPr>
      </w:pPr>
      <w:r w:rsidRPr="003F1BD2">
        <w:rPr>
          <w:rFonts w:ascii="Times New Roman" w:hAnsi="Times New Roman" w:cs="Times New Roman"/>
          <w:noProof/>
        </w:rPr>
        <w:lastRenderedPageBreak/>
        <w:drawing>
          <wp:inline distT="0" distB="0" distL="0" distR="0" wp14:anchorId="3E16EA6B" wp14:editId="102BD49B">
            <wp:extent cx="6120765" cy="1791970"/>
            <wp:effectExtent l="0" t="0" r="0" b="0"/>
            <wp:docPr id="1359907808" name="Picture 1359907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6120765" cy="1791970"/>
                    </a:xfrm>
                    <a:prstGeom prst="rect">
                      <a:avLst/>
                    </a:prstGeom>
                    <a:noFill/>
                    <a:ln>
                      <a:noFill/>
                    </a:ln>
                  </pic:spPr>
                </pic:pic>
              </a:graphicData>
            </a:graphic>
          </wp:inline>
        </w:drawing>
      </w:r>
    </w:p>
    <w:p w14:paraId="4B6332FD" w14:textId="2DF80FFE" w:rsidR="009540FA" w:rsidRPr="003F1BD2" w:rsidRDefault="009540FA" w:rsidP="009540FA">
      <w:pPr>
        <w:pStyle w:val="Caption"/>
        <w:jc w:val="center"/>
        <w:rPr>
          <w:rFonts w:ascii="Times New Roman" w:hAnsi="Times New Roman" w:cs="Times New Roman"/>
          <w:lang w:val="en-US"/>
        </w:rPr>
      </w:pPr>
      <w:proofErr w:type="spellStart"/>
      <w:r w:rsidRPr="003F1BD2">
        <w:rPr>
          <w:rFonts w:ascii="Times New Roman" w:hAnsi="Times New Roman" w:cs="Times New Roman"/>
        </w:rPr>
        <w:t>Figure</w:t>
      </w:r>
      <w:proofErr w:type="spellEnd"/>
      <w:r w:rsidRPr="003F1BD2">
        <w:rPr>
          <w:rFonts w:ascii="Times New Roman" w:hAnsi="Times New Roman" w:cs="Times New Roman"/>
        </w:rPr>
        <w:t xml:space="preserve"> </w:t>
      </w:r>
      <w:r w:rsidR="003D5308" w:rsidRPr="003F1BD2">
        <w:rPr>
          <w:rFonts w:ascii="Times New Roman" w:hAnsi="Times New Roman" w:cs="Times New Roman"/>
        </w:rPr>
        <w:fldChar w:fldCharType="begin"/>
      </w:r>
      <w:r w:rsidR="003D5308" w:rsidRPr="003F1BD2">
        <w:rPr>
          <w:rFonts w:ascii="Times New Roman" w:hAnsi="Times New Roman" w:cs="Times New Roman"/>
        </w:rPr>
        <w:instrText xml:space="preserve"> SEQ Figure \* ARABIC </w:instrText>
      </w:r>
      <w:r w:rsidR="003D5308" w:rsidRPr="003F1BD2">
        <w:rPr>
          <w:rFonts w:ascii="Times New Roman" w:hAnsi="Times New Roman" w:cs="Times New Roman"/>
        </w:rPr>
        <w:fldChar w:fldCharType="separate"/>
      </w:r>
      <w:r w:rsidR="002921CF" w:rsidRPr="003F1BD2">
        <w:rPr>
          <w:rFonts w:ascii="Times New Roman" w:hAnsi="Times New Roman" w:cs="Times New Roman"/>
          <w:noProof/>
        </w:rPr>
        <w:t>4</w:t>
      </w:r>
      <w:r w:rsidR="003D5308" w:rsidRPr="003F1BD2">
        <w:rPr>
          <w:rFonts w:ascii="Times New Roman" w:hAnsi="Times New Roman" w:cs="Times New Roman"/>
          <w:noProof/>
        </w:rPr>
        <w:fldChar w:fldCharType="end"/>
      </w:r>
      <w:r w:rsidRPr="003F1BD2">
        <w:rPr>
          <w:rFonts w:ascii="Times New Roman" w:hAnsi="Times New Roman" w:cs="Times New Roman"/>
        </w:rPr>
        <w:t xml:space="preserve"> </w:t>
      </w:r>
      <w:proofErr w:type="spellStart"/>
      <w:r w:rsidRPr="003F1BD2">
        <w:rPr>
          <w:rFonts w:ascii="Times New Roman" w:hAnsi="Times New Roman" w:cs="Times New Roman"/>
        </w:rPr>
        <w:t>validity</w:t>
      </w:r>
      <w:proofErr w:type="spellEnd"/>
      <w:r w:rsidRPr="003F1BD2">
        <w:rPr>
          <w:rFonts w:ascii="Times New Roman" w:hAnsi="Times New Roman" w:cs="Times New Roman"/>
        </w:rPr>
        <w:t xml:space="preserve"> of </w:t>
      </w:r>
      <w:proofErr w:type="spellStart"/>
      <w:r w:rsidRPr="003F1BD2">
        <w:rPr>
          <w:rFonts w:ascii="Times New Roman" w:hAnsi="Times New Roman" w:cs="Times New Roman"/>
        </w:rPr>
        <w:t>indicated</w:t>
      </w:r>
      <w:proofErr w:type="spellEnd"/>
      <w:r w:rsidRPr="003F1BD2">
        <w:rPr>
          <w:rFonts w:ascii="Times New Roman" w:hAnsi="Times New Roman" w:cs="Times New Roman"/>
        </w:rPr>
        <w:t xml:space="preserve"> </w:t>
      </w:r>
      <w:proofErr w:type="spellStart"/>
      <w:r w:rsidRPr="003F1BD2">
        <w:rPr>
          <w:rFonts w:ascii="Times New Roman" w:hAnsi="Times New Roman" w:cs="Times New Roman"/>
        </w:rPr>
        <w:t>sub-band</w:t>
      </w:r>
      <w:proofErr w:type="spellEnd"/>
      <w:r w:rsidRPr="003F1BD2">
        <w:rPr>
          <w:rFonts w:ascii="Times New Roman" w:hAnsi="Times New Roman" w:cs="Times New Roman"/>
        </w:rPr>
        <w:t xml:space="preserve"> </w:t>
      </w:r>
      <w:proofErr w:type="spellStart"/>
      <w:r w:rsidRPr="003F1BD2">
        <w:rPr>
          <w:rFonts w:ascii="Times New Roman" w:hAnsi="Times New Roman" w:cs="Times New Roman"/>
        </w:rPr>
        <w:t>combination</w:t>
      </w:r>
      <w:proofErr w:type="spellEnd"/>
      <w:r w:rsidRPr="003F1BD2">
        <w:rPr>
          <w:rFonts w:ascii="Times New Roman" w:hAnsi="Times New Roman" w:cs="Times New Roman"/>
        </w:rPr>
        <w:t xml:space="preserve"> </w:t>
      </w:r>
      <w:proofErr w:type="spellStart"/>
      <w:r w:rsidRPr="003F1BD2">
        <w:rPr>
          <w:rFonts w:ascii="Times New Roman" w:hAnsi="Times New Roman" w:cs="Times New Roman"/>
        </w:rPr>
        <w:t>information</w:t>
      </w:r>
      <w:proofErr w:type="spellEnd"/>
    </w:p>
    <w:p w14:paraId="281C02F8" w14:textId="21E13680" w:rsidR="00AA4575" w:rsidRDefault="00AA4575" w:rsidP="00DE6EC3">
      <w:pPr>
        <w:pStyle w:val="Heading1"/>
      </w:pPr>
      <w:r>
        <w:t xml:space="preserve">COT indication </w:t>
      </w:r>
      <w:r w:rsidR="00602E76">
        <w:t xml:space="preserve">and PDCCH monitoring </w:t>
      </w:r>
      <w:r>
        <w:t>in FBE</w:t>
      </w:r>
    </w:p>
    <w:p w14:paraId="41A93DBD" w14:textId="5B0AD636" w:rsidR="00A0479D" w:rsidRPr="00A70CD5" w:rsidRDefault="00602E76" w:rsidP="00A0479D">
      <w:pPr>
        <w:spacing w:afterLines="50" w:after="120"/>
        <w:jc w:val="both"/>
        <w:rPr>
          <w:rFonts w:ascii="Times New Roman" w:eastAsia="SimSun" w:hAnsi="Times New Roman" w:cs="Times New Roman"/>
          <w:sz w:val="20"/>
          <w:lang w:val="en-US" w:eastAsia="zh-CN"/>
        </w:rPr>
      </w:pPr>
      <w:r w:rsidRPr="00A70CD5">
        <w:rPr>
          <w:rFonts w:ascii="Times New Roman" w:eastAsia="SimSun" w:hAnsi="Times New Roman" w:cs="Times New Roman"/>
          <w:sz w:val="20"/>
          <w:lang w:val="en-US" w:eastAsia="zh-CN"/>
        </w:rPr>
        <w:t xml:space="preserve">“UE COT detection for FBE” is an essential feature as </w:t>
      </w:r>
      <w:r w:rsidR="003A25BB" w:rsidRPr="00A70CD5">
        <w:rPr>
          <w:rFonts w:ascii="Times New Roman" w:eastAsia="SimSun" w:hAnsi="Times New Roman" w:cs="Times New Roman"/>
          <w:sz w:val="20"/>
          <w:lang w:val="en-US" w:eastAsia="zh-CN"/>
        </w:rPr>
        <w:t>guided</w:t>
      </w:r>
      <w:r w:rsidRPr="00A70CD5">
        <w:rPr>
          <w:rFonts w:ascii="Times New Roman" w:eastAsia="SimSun" w:hAnsi="Times New Roman" w:cs="Times New Roman"/>
          <w:sz w:val="20"/>
          <w:lang w:val="en-US" w:eastAsia="zh-CN"/>
        </w:rPr>
        <w:t xml:space="preserve"> by RAN#84. We think that COT indication</w:t>
      </w:r>
      <w:r w:rsidR="00AF283A" w:rsidRPr="00A70CD5">
        <w:rPr>
          <w:rFonts w:ascii="Times New Roman" w:eastAsia="SimSun" w:hAnsi="Times New Roman" w:cs="Times New Roman"/>
          <w:sz w:val="20"/>
          <w:lang w:val="en-US" w:eastAsia="zh-CN"/>
        </w:rPr>
        <w:t>/detection</w:t>
      </w:r>
      <w:r w:rsidRPr="00A70CD5">
        <w:rPr>
          <w:rFonts w:ascii="Times New Roman" w:eastAsia="SimSun" w:hAnsi="Times New Roman" w:cs="Times New Roman"/>
          <w:sz w:val="20"/>
          <w:lang w:val="en-US" w:eastAsia="zh-CN"/>
        </w:rPr>
        <w:t xml:space="preserve"> can be </w:t>
      </w:r>
      <w:r w:rsidR="00991691" w:rsidRPr="00A70CD5">
        <w:rPr>
          <w:rFonts w:ascii="Times New Roman" w:eastAsia="SimSun" w:hAnsi="Times New Roman" w:cs="Times New Roman"/>
          <w:sz w:val="20"/>
          <w:lang w:val="en-US" w:eastAsia="zh-CN"/>
        </w:rPr>
        <w:t>achieved</w:t>
      </w:r>
      <w:r w:rsidRPr="00A70CD5">
        <w:rPr>
          <w:rFonts w:ascii="Times New Roman" w:eastAsia="SimSun" w:hAnsi="Times New Roman" w:cs="Times New Roman"/>
          <w:sz w:val="20"/>
          <w:lang w:val="en-US" w:eastAsia="zh-CN"/>
        </w:rPr>
        <w:t xml:space="preserve"> based on R15 PDCCH monitoring</w:t>
      </w:r>
      <w:r w:rsidR="00BA39C3" w:rsidRPr="00A70CD5">
        <w:rPr>
          <w:rFonts w:ascii="Times New Roman" w:eastAsia="SimSun" w:hAnsi="Times New Roman" w:cs="Times New Roman"/>
          <w:sz w:val="20"/>
          <w:lang w:val="en-US" w:eastAsia="zh-CN"/>
        </w:rPr>
        <w:t>,</w:t>
      </w:r>
      <w:r w:rsidRPr="00A70CD5">
        <w:rPr>
          <w:rFonts w:ascii="Times New Roman" w:eastAsia="SimSun" w:hAnsi="Times New Roman" w:cs="Times New Roman"/>
          <w:sz w:val="20"/>
          <w:lang w:val="en-US" w:eastAsia="zh-CN"/>
        </w:rPr>
        <w:t xml:space="preserve"> </w:t>
      </w:r>
      <w:r w:rsidR="005D00EB" w:rsidRPr="00A70CD5">
        <w:rPr>
          <w:rFonts w:ascii="Times New Roman" w:eastAsia="SimSun" w:hAnsi="Times New Roman" w:cs="Times New Roman"/>
          <w:sz w:val="20"/>
          <w:lang w:val="en-US" w:eastAsia="zh-CN"/>
        </w:rPr>
        <w:t>with</w:t>
      </w:r>
      <w:r w:rsidR="009A7384" w:rsidRPr="00A70CD5">
        <w:rPr>
          <w:rFonts w:ascii="Times New Roman" w:eastAsia="SimSun" w:hAnsi="Times New Roman" w:cs="Times New Roman"/>
          <w:sz w:val="20"/>
          <w:lang w:val="en-US" w:eastAsia="zh-CN"/>
        </w:rPr>
        <w:t xml:space="preserve"> or </w:t>
      </w:r>
      <w:r w:rsidRPr="00A70CD5">
        <w:rPr>
          <w:rFonts w:ascii="Times New Roman" w:eastAsia="SimSun" w:hAnsi="Times New Roman" w:cs="Times New Roman"/>
          <w:sz w:val="20"/>
          <w:lang w:val="en-US" w:eastAsia="zh-CN"/>
        </w:rPr>
        <w:t>without GC-PDCCH</w:t>
      </w:r>
      <w:r w:rsidR="00BA39C3" w:rsidRPr="00A70CD5">
        <w:rPr>
          <w:rFonts w:ascii="Times New Roman" w:eastAsia="SimSun" w:hAnsi="Times New Roman" w:cs="Times New Roman"/>
          <w:sz w:val="20"/>
          <w:lang w:val="en-US" w:eastAsia="zh-CN"/>
        </w:rPr>
        <w:t xml:space="preserve"> and with minor specification impact</w:t>
      </w:r>
      <w:r w:rsidRPr="00A70CD5">
        <w:rPr>
          <w:rFonts w:ascii="Times New Roman" w:eastAsia="SimSun" w:hAnsi="Times New Roman" w:cs="Times New Roman"/>
          <w:sz w:val="20"/>
          <w:lang w:val="en-US" w:eastAsia="zh-CN"/>
        </w:rPr>
        <w:t>. For example</w:t>
      </w:r>
      <w:r w:rsidR="00BA39C3" w:rsidRPr="00A70CD5">
        <w:rPr>
          <w:rFonts w:ascii="Times New Roman" w:eastAsia="SimSun" w:hAnsi="Times New Roman" w:cs="Times New Roman"/>
          <w:sz w:val="20"/>
          <w:lang w:val="en-US" w:eastAsia="zh-CN"/>
        </w:rPr>
        <w:t xml:space="preserve">, </w:t>
      </w:r>
      <w:r w:rsidRPr="00A70CD5">
        <w:rPr>
          <w:rFonts w:ascii="Times New Roman" w:eastAsia="SimSun" w:hAnsi="Times New Roman" w:cs="Times New Roman"/>
          <w:sz w:val="20"/>
          <w:lang w:val="en-US" w:eastAsia="zh-CN"/>
        </w:rPr>
        <w:t>for FBE operation NR-U could</w:t>
      </w:r>
      <w:r w:rsidR="00BF00CB" w:rsidRPr="00A70CD5">
        <w:rPr>
          <w:rFonts w:ascii="Times New Roman" w:eastAsia="SimSun" w:hAnsi="Times New Roman" w:cs="Times New Roman"/>
          <w:sz w:val="20"/>
          <w:lang w:val="en-US" w:eastAsia="zh-CN"/>
        </w:rPr>
        <w:t xml:space="preserve"> introduce configuration of “dependent search-space” which monitoring</w:t>
      </w:r>
      <w:r w:rsidR="00B95600" w:rsidRPr="00A70CD5">
        <w:rPr>
          <w:rFonts w:ascii="Times New Roman" w:eastAsia="SimSun" w:hAnsi="Times New Roman" w:cs="Times New Roman"/>
          <w:sz w:val="20"/>
          <w:lang w:val="en-US" w:eastAsia="zh-CN"/>
        </w:rPr>
        <w:t xml:space="preserve"> </w:t>
      </w:r>
      <w:r w:rsidR="007E0F36" w:rsidRPr="00A70CD5">
        <w:rPr>
          <w:rFonts w:ascii="Times New Roman" w:eastAsia="SimSun" w:hAnsi="Times New Roman" w:cs="Times New Roman"/>
          <w:sz w:val="20"/>
          <w:lang w:val="en-US" w:eastAsia="zh-CN"/>
        </w:rPr>
        <w:t>(</w:t>
      </w:r>
      <w:r w:rsidR="00B95600" w:rsidRPr="00A70CD5">
        <w:rPr>
          <w:rFonts w:ascii="Times New Roman" w:eastAsia="SimSun" w:hAnsi="Times New Roman" w:cs="Times New Roman"/>
          <w:sz w:val="20"/>
          <w:lang w:val="en-US" w:eastAsia="zh-CN"/>
        </w:rPr>
        <w:t xml:space="preserve">by </w:t>
      </w:r>
      <w:r w:rsidR="007E0F36" w:rsidRPr="00A70CD5">
        <w:rPr>
          <w:rFonts w:ascii="Times New Roman" w:eastAsia="SimSun" w:hAnsi="Times New Roman" w:cs="Times New Roman"/>
          <w:sz w:val="20"/>
          <w:lang w:val="en-US" w:eastAsia="zh-CN"/>
        </w:rPr>
        <w:t xml:space="preserve">a </w:t>
      </w:r>
      <w:r w:rsidR="00B95600" w:rsidRPr="00A70CD5">
        <w:rPr>
          <w:rFonts w:ascii="Times New Roman" w:eastAsia="SimSun" w:hAnsi="Times New Roman" w:cs="Times New Roman"/>
          <w:sz w:val="20"/>
          <w:lang w:val="en-US" w:eastAsia="zh-CN"/>
        </w:rPr>
        <w:t>UE</w:t>
      </w:r>
      <w:r w:rsidR="007E0F36" w:rsidRPr="00A70CD5">
        <w:rPr>
          <w:rFonts w:ascii="Times New Roman" w:eastAsia="SimSun" w:hAnsi="Times New Roman" w:cs="Times New Roman"/>
          <w:sz w:val="20"/>
          <w:lang w:val="en-US" w:eastAsia="zh-CN"/>
        </w:rPr>
        <w:t>)</w:t>
      </w:r>
      <w:r w:rsidR="00BF00CB" w:rsidRPr="00A70CD5">
        <w:rPr>
          <w:rFonts w:ascii="Times New Roman" w:eastAsia="SimSun" w:hAnsi="Times New Roman" w:cs="Times New Roman"/>
          <w:sz w:val="20"/>
          <w:lang w:val="en-US" w:eastAsia="zh-CN"/>
        </w:rPr>
        <w:t xml:space="preserve"> depends on detecting a PDCCH</w:t>
      </w:r>
      <w:r w:rsidRPr="00A70CD5">
        <w:rPr>
          <w:rFonts w:ascii="Times New Roman" w:eastAsia="SimSun" w:hAnsi="Times New Roman" w:cs="Times New Roman"/>
          <w:sz w:val="20"/>
          <w:lang w:val="en-US" w:eastAsia="zh-CN"/>
        </w:rPr>
        <w:t>/WB-DMRS on a monitoring occasion of</w:t>
      </w:r>
      <w:r w:rsidR="00BF00CB" w:rsidRPr="00A70CD5">
        <w:rPr>
          <w:rFonts w:ascii="Times New Roman" w:eastAsia="SimSun" w:hAnsi="Times New Roman" w:cs="Times New Roman"/>
          <w:sz w:val="20"/>
          <w:lang w:val="en-US" w:eastAsia="zh-CN"/>
        </w:rPr>
        <w:t xml:space="preserve"> </w:t>
      </w:r>
      <w:proofErr w:type="spellStart"/>
      <w:proofErr w:type="gramStart"/>
      <w:r w:rsidRPr="00A70CD5">
        <w:rPr>
          <w:rFonts w:ascii="Times New Roman" w:eastAsia="SimSun" w:hAnsi="Times New Roman" w:cs="Times New Roman"/>
          <w:sz w:val="20"/>
          <w:lang w:val="en-US" w:eastAsia="zh-CN"/>
        </w:rPr>
        <w:t>a</w:t>
      </w:r>
      <w:proofErr w:type="spellEnd"/>
      <w:proofErr w:type="gramEnd"/>
      <w:r w:rsidRPr="00A70CD5">
        <w:rPr>
          <w:rFonts w:ascii="Times New Roman" w:eastAsia="SimSun" w:hAnsi="Times New Roman" w:cs="Times New Roman"/>
          <w:sz w:val="20"/>
          <w:lang w:val="en-US" w:eastAsia="zh-CN"/>
        </w:rPr>
        <w:t xml:space="preserve"> </w:t>
      </w:r>
      <w:r w:rsidR="00BF00CB" w:rsidRPr="00A70CD5">
        <w:rPr>
          <w:rFonts w:ascii="Times New Roman" w:eastAsia="SimSun" w:hAnsi="Times New Roman" w:cs="Times New Roman"/>
          <w:sz w:val="20"/>
          <w:lang w:val="en-US" w:eastAsia="zh-CN"/>
        </w:rPr>
        <w:t>independent search-space.</w:t>
      </w:r>
      <w:r w:rsidR="00C97CC9" w:rsidRPr="00A70CD5">
        <w:rPr>
          <w:rFonts w:ascii="Times New Roman" w:eastAsia="SimSun" w:hAnsi="Times New Roman" w:cs="Times New Roman"/>
          <w:sz w:val="20"/>
          <w:lang w:val="en-US" w:eastAsia="zh-CN"/>
        </w:rPr>
        <w:t xml:space="preserve"> This to reduce power consumption at the UE</w:t>
      </w:r>
      <w:r w:rsidR="00EA6ED9" w:rsidRPr="00A70CD5">
        <w:rPr>
          <w:rFonts w:ascii="Times New Roman" w:eastAsia="SimSun" w:hAnsi="Times New Roman" w:cs="Times New Roman"/>
          <w:sz w:val="20"/>
          <w:lang w:val="en-US" w:eastAsia="zh-CN"/>
        </w:rPr>
        <w:t>.</w:t>
      </w:r>
      <w:r w:rsidR="00BF00CB" w:rsidRPr="00A70CD5">
        <w:rPr>
          <w:rFonts w:ascii="Times New Roman" w:eastAsia="SimSun" w:hAnsi="Times New Roman" w:cs="Times New Roman"/>
          <w:sz w:val="20"/>
          <w:lang w:val="en-US" w:eastAsia="zh-CN"/>
        </w:rPr>
        <w:t xml:space="preserve"> Figure </w:t>
      </w:r>
      <w:r w:rsidR="005C3D87">
        <w:rPr>
          <w:rFonts w:ascii="Times New Roman" w:eastAsia="SimSun" w:hAnsi="Times New Roman" w:cs="Times New Roman"/>
          <w:sz w:val="20"/>
          <w:lang w:val="en-US" w:eastAsia="zh-CN"/>
        </w:rPr>
        <w:t>5</w:t>
      </w:r>
      <w:r w:rsidR="00C97CC9" w:rsidRPr="00A70CD5">
        <w:rPr>
          <w:rFonts w:ascii="Times New Roman" w:eastAsia="SimSun" w:hAnsi="Times New Roman" w:cs="Times New Roman"/>
          <w:sz w:val="20"/>
          <w:lang w:val="en-US" w:eastAsia="zh-CN"/>
        </w:rPr>
        <w:t xml:space="preserve"> shows </w:t>
      </w:r>
      <w:r w:rsidR="008026EB" w:rsidRPr="00A70CD5">
        <w:rPr>
          <w:rFonts w:ascii="Times New Roman" w:eastAsia="SimSun" w:hAnsi="Times New Roman" w:cs="Times New Roman"/>
          <w:sz w:val="20"/>
          <w:lang w:val="en-US" w:eastAsia="zh-CN"/>
        </w:rPr>
        <w:t xml:space="preserve">an example of </w:t>
      </w:r>
      <w:r w:rsidR="00BF00CB" w:rsidRPr="00A70CD5">
        <w:rPr>
          <w:rFonts w:ascii="Times New Roman" w:eastAsia="SimSun" w:hAnsi="Times New Roman" w:cs="Times New Roman"/>
          <w:sz w:val="20"/>
          <w:lang w:val="en-US" w:eastAsia="zh-CN"/>
        </w:rPr>
        <w:t xml:space="preserve">SS#2 and SS#3 dependent on SS#1. There are two </w:t>
      </w:r>
      <w:proofErr w:type="spellStart"/>
      <w:r w:rsidR="00720123" w:rsidRPr="00A70CD5">
        <w:rPr>
          <w:rFonts w:ascii="Times New Roman" w:eastAsia="SimSun" w:hAnsi="Times New Roman" w:cs="Times New Roman"/>
          <w:sz w:val="20"/>
          <w:lang w:val="en-US" w:eastAsia="zh-CN"/>
        </w:rPr>
        <w:t>gNB</w:t>
      </w:r>
      <w:proofErr w:type="spellEnd"/>
      <w:r w:rsidR="00720123" w:rsidRPr="00A70CD5">
        <w:rPr>
          <w:rFonts w:ascii="Times New Roman" w:eastAsia="SimSun" w:hAnsi="Times New Roman" w:cs="Times New Roman"/>
          <w:sz w:val="20"/>
          <w:lang w:val="en-US" w:eastAsia="zh-CN"/>
        </w:rPr>
        <w:t xml:space="preserve"> </w:t>
      </w:r>
      <w:r w:rsidR="00BF00CB" w:rsidRPr="00A70CD5">
        <w:rPr>
          <w:rFonts w:ascii="Times New Roman" w:eastAsia="SimSun" w:hAnsi="Times New Roman" w:cs="Times New Roman"/>
          <w:sz w:val="20"/>
          <w:lang w:val="en-US" w:eastAsia="zh-CN"/>
        </w:rPr>
        <w:t>FFPs (Fixed frame period)</w:t>
      </w:r>
      <w:r w:rsidR="00F43233" w:rsidRPr="00A70CD5">
        <w:rPr>
          <w:rFonts w:ascii="Times New Roman" w:eastAsia="SimSun" w:hAnsi="Times New Roman" w:cs="Times New Roman"/>
          <w:sz w:val="20"/>
          <w:lang w:val="en-US" w:eastAsia="zh-CN"/>
        </w:rPr>
        <w:t xml:space="preserve"> shown</w:t>
      </w:r>
      <w:r w:rsidR="00BF00CB" w:rsidRPr="00A70CD5">
        <w:rPr>
          <w:rFonts w:ascii="Times New Roman" w:eastAsia="SimSun" w:hAnsi="Times New Roman" w:cs="Times New Roman"/>
          <w:sz w:val="20"/>
          <w:lang w:val="en-US" w:eastAsia="zh-CN"/>
        </w:rPr>
        <w:t xml:space="preserve">. </w:t>
      </w:r>
      <w:r w:rsidR="00A0479D" w:rsidRPr="00A70CD5">
        <w:rPr>
          <w:rFonts w:ascii="Times New Roman" w:eastAsia="SimSun" w:hAnsi="Times New Roman" w:cs="Times New Roman"/>
          <w:sz w:val="20"/>
          <w:lang w:val="en-US" w:eastAsia="zh-CN"/>
        </w:rPr>
        <w:t xml:space="preserve">In the first FFP, UE monitors independent SS set #1, UE does not detect </w:t>
      </w:r>
      <w:r w:rsidR="000A7B49" w:rsidRPr="00A70CD5">
        <w:rPr>
          <w:rFonts w:ascii="Times New Roman" w:eastAsia="SimSun" w:hAnsi="Times New Roman" w:cs="Times New Roman"/>
          <w:sz w:val="20"/>
          <w:lang w:val="en-US" w:eastAsia="zh-CN"/>
        </w:rPr>
        <w:t xml:space="preserve">PDCCH/WB-DMRS </w:t>
      </w:r>
      <w:r w:rsidR="00A0479D" w:rsidRPr="00A70CD5">
        <w:rPr>
          <w:rFonts w:ascii="Times New Roman" w:eastAsia="SimSun" w:hAnsi="Times New Roman" w:cs="Times New Roman"/>
          <w:sz w:val="20"/>
          <w:lang w:val="en-US" w:eastAsia="zh-CN"/>
        </w:rPr>
        <w:t xml:space="preserve">in SS set #1, it does not monitor in dependent SS set #2 and #3. In the second FFP, UE misses the </w:t>
      </w:r>
      <w:r w:rsidR="000A7B49" w:rsidRPr="00A70CD5">
        <w:rPr>
          <w:rFonts w:ascii="Times New Roman" w:eastAsia="SimSun" w:hAnsi="Times New Roman" w:cs="Times New Roman"/>
          <w:sz w:val="20"/>
          <w:lang w:val="en-US" w:eastAsia="zh-CN"/>
        </w:rPr>
        <w:t xml:space="preserve">PDCCH/WB-DMRS </w:t>
      </w:r>
      <w:r w:rsidR="00A0479D" w:rsidRPr="00A70CD5">
        <w:rPr>
          <w:rFonts w:ascii="Times New Roman" w:eastAsia="SimSun" w:hAnsi="Times New Roman" w:cs="Times New Roman"/>
          <w:sz w:val="20"/>
          <w:lang w:val="en-US" w:eastAsia="zh-CN"/>
        </w:rPr>
        <w:t xml:space="preserve">of channel in </w:t>
      </w:r>
      <w:proofErr w:type="gramStart"/>
      <w:r w:rsidR="00A0479D" w:rsidRPr="00A70CD5">
        <w:rPr>
          <w:rFonts w:ascii="Times New Roman" w:eastAsia="SimSun" w:hAnsi="Times New Roman" w:cs="Times New Roman"/>
          <w:sz w:val="20"/>
          <w:lang w:val="en-US" w:eastAsia="zh-CN"/>
        </w:rPr>
        <w:t>FFP, but</w:t>
      </w:r>
      <w:proofErr w:type="gramEnd"/>
      <w:r w:rsidR="00A0479D" w:rsidRPr="00A70CD5">
        <w:rPr>
          <w:rFonts w:ascii="Times New Roman" w:eastAsia="SimSun" w:hAnsi="Times New Roman" w:cs="Times New Roman"/>
          <w:sz w:val="20"/>
          <w:lang w:val="en-US" w:eastAsia="zh-CN"/>
        </w:rPr>
        <w:t xml:space="preserve"> finds it in the second monitoring occasion of SS set #1. UE start</w:t>
      </w:r>
      <w:r w:rsidR="002946F8" w:rsidRPr="00A70CD5">
        <w:rPr>
          <w:rFonts w:ascii="Times New Roman" w:eastAsia="SimSun" w:hAnsi="Times New Roman" w:cs="Times New Roman"/>
          <w:sz w:val="20"/>
          <w:lang w:val="en-US" w:eastAsia="zh-CN"/>
        </w:rPr>
        <w:t>s</w:t>
      </w:r>
      <w:r w:rsidR="00A0479D" w:rsidRPr="00A70CD5">
        <w:rPr>
          <w:rFonts w:ascii="Times New Roman" w:eastAsia="SimSun" w:hAnsi="Times New Roman" w:cs="Times New Roman"/>
          <w:sz w:val="20"/>
          <w:lang w:val="en-US" w:eastAsia="zh-CN"/>
        </w:rPr>
        <w:t xml:space="preserve"> monitoring SS set#2 and #3 from the next monitoring occasion until end of the FFP</w:t>
      </w:r>
      <w:r w:rsidR="006E1C96" w:rsidRPr="00A70CD5">
        <w:rPr>
          <w:rFonts w:ascii="Times New Roman" w:eastAsia="SimSun" w:hAnsi="Times New Roman" w:cs="Times New Roman"/>
          <w:sz w:val="20"/>
          <w:lang w:val="en-US" w:eastAsia="zh-CN"/>
        </w:rPr>
        <w:t>.</w:t>
      </w:r>
    </w:p>
    <w:p w14:paraId="7C57CA3D" w14:textId="77777777" w:rsidR="002238D0" w:rsidRDefault="00B2323D" w:rsidP="002238D0">
      <w:pPr>
        <w:keepNext/>
        <w:spacing w:afterLines="50" w:after="120"/>
        <w:jc w:val="both"/>
      </w:pPr>
      <w:r w:rsidRPr="00B2323D">
        <w:rPr>
          <w:noProof/>
        </w:rPr>
        <w:drawing>
          <wp:inline distT="0" distB="0" distL="0" distR="0" wp14:anchorId="61406458" wp14:editId="07077FF2">
            <wp:extent cx="3169920" cy="373380"/>
            <wp:effectExtent l="0" t="0" r="0" b="762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3169920" cy="373380"/>
                    </a:xfrm>
                    <a:prstGeom prst="rect">
                      <a:avLst/>
                    </a:prstGeom>
                    <a:noFill/>
                    <a:ln>
                      <a:noFill/>
                    </a:ln>
                  </pic:spPr>
                </pic:pic>
              </a:graphicData>
            </a:graphic>
          </wp:inline>
        </w:drawing>
      </w:r>
      <w:r w:rsidR="00A0479D" w:rsidRPr="00C97CC9">
        <w:rPr>
          <w:rFonts w:ascii="Times New Roman" w:hAnsi="Times New Roman" w:cs="Times New Roman"/>
          <w:noProof/>
        </w:rPr>
        <w:drawing>
          <wp:inline distT="0" distB="0" distL="0" distR="0" wp14:anchorId="2C028854" wp14:editId="7834D07C">
            <wp:extent cx="6480810" cy="786793"/>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6480810" cy="786793"/>
                    </a:xfrm>
                    <a:prstGeom prst="rect">
                      <a:avLst/>
                    </a:prstGeom>
                    <a:noFill/>
                    <a:ln>
                      <a:noFill/>
                    </a:ln>
                  </pic:spPr>
                </pic:pic>
              </a:graphicData>
            </a:graphic>
          </wp:inline>
        </w:drawing>
      </w:r>
    </w:p>
    <w:p w14:paraId="14B25C9F" w14:textId="2B54F04D" w:rsidR="00A0479D" w:rsidRPr="00C97CC9" w:rsidRDefault="002238D0" w:rsidP="002238D0">
      <w:pPr>
        <w:pStyle w:val="Caption"/>
        <w:jc w:val="center"/>
        <w:rPr>
          <w:rFonts w:ascii="Times New Roman" w:hAnsi="Times New Roman" w:cs="Times New Roman"/>
        </w:rPr>
      </w:pPr>
      <w:proofErr w:type="spellStart"/>
      <w:r>
        <w:t>Figure</w:t>
      </w:r>
      <w:proofErr w:type="spellEnd"/>
      <w:r>
        <w:t xml:space="preserve"> </w:t>
      </w:r>
      <w:r w:rsidR="00737D89">
        <w:fldChar w:fldCharType="begin"/>
      </w:r>
      <w:r w:rsidR="00737D89">
        <w:instrText xml:space="preserve"> SEQ Figure \* ARABIC </w:instrText>
      </w:r>
      <w:r w:rsidR="00737D89">
        <w:fldChar w:fldCharType="separate"/>
      </w:r>
      <w:r w:rsidR="005C3D87">
        <w:rPr>
          <w:noProof/>
        </w:rPr>
        <w:t>5</w:t>
      </w:r>
      <w:r w:rsidR="00737D89">
        <w:rPr>
          <w:noProof/>
        </w:rPr>
        <w:fldChar w:fldCharType="end"/>
      </w:r>
      <w:r w:rsidRPr="002238D0">
        <w:rPr>
          <w:rFonts w:ascii="Times New Roman" w:hAnsi="Times New Roman" w:cs="Times New Roman"/>
        </w:rPr>
        <w:t xml:space="preserve"> </w:t>
      </w:r>
      <w:proofErr w:type="spellStart"/>
      <w:r w:rsidRPr="00C97CC9">
        <w:rPr>
          <w:rFonts w:ascii="Times New Roman" w:hAnsi="Times New Roman" w:cs="Times New Roman"/>
        </w:rPr>
        <w:t>Example</w:t>
      </w:r>
      <w:proofErr w:type="spellEnd"/>
      <w:r w:rsidRPr="00C97CC9">
        <w:rPr>
          <w:rFonts w:ascii="Times New Roman" w:hAnsi="Times New Roman" w:cs="Times New Roman"/>
        </w:rPr>
        <w:t xml:space="preserve"> of UE </w:t>
      </w:r>
      <w:proofErr w:type="spellStart"/>
      <w:r w:rsidRPr="00C97CC9">
        <w:rPr>
          <w:rFonts w:ascii="Times New Roman" w:hAnsi="Times New Roman" w:cs="Times New Roman"/>
        </w:rPr>
        <w:t>monitoring</w:t>
      </w:r>
      <w:proofErr w:type="spellEnd"/>
      <w:r w:rsidRPr="00C97CC9">
        <w:rPr>
          <w:rFonts w:ascii="Times New Roman" w:hAnsi="Times New Roman" w:cs="Times New Roman"/>
        </w:rPr>
        <w:t xml:space="preserve"> </w:t>
      </w:r>
      <w:proofErr w:type="spellStart"/>
      <w:r w:rsidRPr="00C97CC9">
        <w:rPr>
          <w:rFonts w:ascii="Times New Roman" w:hAnsi="Times New Roman" w:cs="Times New Roman"/>
        </w:rPr>
        <w:t>behavior</w:t>
      </w:r>
      <w:proofErr w:type="spellEnd"/>
    </w:p>
    <w:p w14:paraId="4BA8F449" w14:textId="2C34537E" w:rsidR="00BF00CB" w:rsidRPr="00A70CD5" w:rsidRDefault="00BF00CB" w:rsidP="00024829">
      <w:pPr>
        <w:pStyle w:val="CommentText"/>
        <w:spacing w:after="0"/>
        <w:rPr>
          <w:rFonts w:ascii="Times New Roman" w:hAnsi="Times New Roman" w:cs="Times New Roman"/>
          <w:i/>
          <w:sz w:val="20"/>
          <w:szCs w:val="20"/>
          <w:lang w:val="en-US"/>
        </w:rPr>
      </w:pPr>
      <w:r w:rsidRPr="00A70CD5">
        <w:rPr>
          <w:rFonts w:ascii="Times New Roman" w:hAnsi="Times New Roman" w:cs="Times New Roman"/>
          <w:b/>
          <w:i/>
          <w:sz w:val="20"/>
          <w:szCs w:val="20"/>
          <w:lang w:val="en-US"/>
        </w:rPr>
        <w:t>Proposal</w:t>
      </w:r>
      <w:r w:rsidR="00C97CC9" w:rsidRPr="00A70CD5">
        <w:rPr>
          <w:rFonts w:ascii="Times New Roman" w:hAnsi="Times New Roman" w:cs="Times New Roman"/>
          <w:b/>
          <w:i/>
          <w:sz w:val="20"/>
          <w:szCs w:val="20"/>
          <w:lang w:val="en-US"/>
        </w:rPr>
        <w:t xml:space="preserve"> 1</w:t>
      </w:r>
      <w:r w:rsidR="00E67985">
        <w:rPr>
          <w:rFonts w:ascii="Times New Roman" w:hAnsi="Times New Roman" w:cs="Times New Roman"/>
          <w:b/>
          <w:i/>
          <w:sz w:val="20"/>
          <w:szCs w:val="20"/>
          <w:lang w:val="en-US"/>
        </w:rPr>
        <w:t>7</w:t>
      </w:r>
      <w:r w:rsidRPr="00A70CD5">
        <w:rPr>
          <w:rFonts w:ascii="Times New Roman" w:hAnsi="Times New Roman" w:cs="Times New Roman"/>
          <w:b/>
          <w:i/>
          <w:sz w:val="20"/>
          <w:szCs w:val="20"/>
          <w:lang w:val="en-US"/>
        </w:rPr>
        <w:t xml:space="preserve">: </w:t>
      </w:r>
      <w:r w:rsidRPr="00A70CD5">
        <w:rPr>
          <w:rFonts w:ascii="Times New Roman" w:hAnsi="Times New Roman" w:cs="Times New Roman"/>
          <w:i/>
          <w:sz w:val="20"/>
          <w:szCs w:val="20"/>
          <w:lang w:val="en-US"/>
        </w:rPr>
        <w:t xml:space="preserve">For </w:t>
      </w:r>
      <w:r w:rsidR="00775851" w:rsidRPr="00A70CD5">
        <w:rPr>
          <w:rFonts w:ascii="Times New Roman" w:hAnsi="Times New Roman" w:cs="Times New Roman"/>
          <w:i/>
          <w:sz w:val="20"/>
          <w:szCs w:val="20"/>
          <w:lang w:val="en-US"/>
        </w:rPr>
        <w:t>UE configured with FFP</w:t>
      </w:r>
      <w:r w:rsidRPr="00A70CD5">
        <w:rPr>
          <w:rFonts w:ascii="Times New Roman" w:hAnsi="Times New Roman" w:cs="Times New Roman"/>
          <w:i/>
          <w:sz w:val="20"/>
          <w:szCs w:val="20"/>
          <w:lang w:val="en-US"/>
        </w:rPr>
        <w:t>, introduce configuration parameter indicating search-space set X is dependent on search space set Y</w:t>
      </w:r>
    </w:p>
    <w:p w14:paraId="4D8069DE" w14:textId="0B1830A5" w:rsidR="00BF00CB" w:rsidRPr="00A70CD5" w:rsidRDefault="00BF00CB" w:rsidP="003B5AED">
      <w:pPr>
        <w:pStyle w:val="CommentText"/>
        <w:numPr>
          <w:ilvl w:val="0"/>
          <w:numId w:val="20"/>
        </w:numPr>
        <w:rPr>
          <w:rFonts w:ascii="Times New Roman" w:hAnsi="Times New Roman" w:cs="Times New Roman"/>
          <w:i/>
          <w:sz w:val="20"/>
          <w:szCs w:val="20"/>
          <w:lang w:val="en-US"/>
        </w:rPr>
      </w:pPr>
      <w:r w:rsidRPr="00A70CD5">
        <w:rPr>
          <w:rFonts w:ascii="Times New Roman" w:hAnsi="Times New Roman" w:cs="Times New Roman"/>
          <w:i/>
          <w:sz w:val="20"/>
          <w:szCs w:val="20"/>
          <w:lang w:val="en-US"/>
        </w:rPr>
        <w:t>UE configured with search space set X and Y, does not monitor search space set Y in FFP unless it detects at least one PDCCH in search space set X</w:t>
      </w:r>
    </w:p>
    <w:p w14:paraId="3A0ED88C" w14:textId="777FCDA7" w:rsidR="000A14B5" w:rsidRPr="00A70CD5" w:rsidRDefault="000A14B5" w:rsidP="000A14B5">
      <w:pPr>
        <w:pStyle w:val="CommentText"/>
        <w:rPr>
          <w:rFonts w:ascii="Times New Roman" w:hAnsi="Times New Roman" w:cs="Times New Roman"/>
          <w:i/>
          <w:sz w:val="20"/>
          <w:szCs w:val="20"/>
          <w:lang w:val="en-US"/>
        </w:rPr>
      </w:pPr>
    </w:p>
    <w:p w14:paraId="03EFE94A" w14:textId="7603914B" w:rsidR="000A14B5" w:rsidRPr="00A70CD5" w:rsidRDefault="000A14B5" w:rsidP="000A14B5">
      <w:pPr>
        <w:rPr>
          <w:rFonts w:ascii="Times New Roman" w:hAnsi="Times New Roman" w:cs="Times New Roman"/>
          <w:i/>
          <w:sz w:val="20"/>
          <w:lang w:val="en-US"/>
        </w:rPr>
      </w:pPr>
      <w:r w:rsidRPr="00A70CD5">
        <w:rPr>
          <w:rFonts w:ascii="Times New Roman" w:hAnsi="Times New Roman" w:cs="Times New Roman"/>
          <w:sz w:val="20"/>
          <w:lang w:val="en-US"/>
        </w:rPr>
        <w:t xml:space="preserve">An open issue related to FBE operation is how to support UE operation as a responding device according to ETSI BRAN regulation. This is not a problem for RRC connected </w:t>
      </w:r>
      <w:proofErr w:type="gramStart"/>
      <w:r w:rsidRPr="00A70CD5">
        <w:rPr>
          <w:rFonts w:ascii="Times New Roman" w:hAnsi="Times New Roman" w:cs="Times New Roman"/>
          <w:sz w:val="20"/>
          <w:lang w:val="en-US"/>
        </w:rPr>
        <w:t>UEs</w:t>
      </w:r>
      <w:proofErr w:type="gramEnd"/>
      <w:r w:rsidRPr="00A70CD5">
        <w:rPr>
          <w:rFonts w:ascii="Times New Roman" w:hAnsi="Times New Roman" w:cs="Times New Roman"/>
          <w:sz w:val="20"/>
          <w:lang w:val="en-US"/>
        </w:rPr>
        <w:t xml:space="preserve"> but it requires more attention for initial access UEs performing PRACH transmission. Based on ETSI rules, when operating as a responding device, before transmission A Responding Device (=UE) </w:t>
      </w:r>
      <w:r w:rsidRPr="00A70CD5">
        <w:rPr>
          <w:rFonts w:ascii="Times New Roman" w:hAnsi="Times New Roman" w:cs="Times New Roman"/>
          <w:i/>
          <w:sz w:val="20"/>
          <w:lang w:val="en-US"/>
        </w:rPr>
        <w:t>must have received a transmission grant from an associated Initiating Device.</w:t>
      </w:r>
    </w:p>
    <w:p w14:paraId="1DC830C3" w14:textId="77777777" w:rsidR="00B23AA6" w:rsidRPr="00A70CD5" w:rsidRDefault="000A14B5" w:rsidP="000A14B5">
      <w:pPr>
        <w:rPr>
          <w:rFonts w:ascii="Times New Roman" w:hAnsi="Times New Roman" w:cs="Times New Roman"/>
          <w:sz w:val="20"/>
          <w:lang w:val="en-US"/>
        </w:rPr>
      </w:pPr>
      <w:r w:rsidRPr="00A70CD5">
        <w:rPr>
          <w:rFonts w:ascii="Times New Roman" w:hAnsi="Times New Roman" w:cs="Times New Roman"/>
          <w:sz w:val="20"/>
          <w:lang w:val="en-US"/>
        </w:rPr>
        <w:t xml:space="preserve">In order to support PRACH transmission with FBE rules, there </w:t>
      </w:r>
      <w:proofErr w:type="gramStart"/>
      <w:r w:rsidRPr="00A70CD5">
        <w:rPr>
          <w:rFonts w:ascii="Times New Roman" w:hAnsi="Times New Roman" w:cs="Times New Roman"/>
          <w:sz w:val="20"/>
          <w:lang w:val="en-US"/>
        </w:rPr>
        <w:t>has to</w:t>
      </w:r>
      <w:proofErr w:type="gramEnd"/>
      <w:r w:rsidRPr="00A70CD5">
        <w:rPr>
          <w:rFonts w:ascii="Times New Roman" w:hAnsi="Times New Roman" w:cs="Times New Roman"/>
          <w:sz w:val="20"/>
          <w:lang w:val="en-US"/>
        </w:rPr>
        <w:t xml:space="preserve"> be means for idle UE to determine whether the </w:t>
      </w:r>
      <w:proofErr w:type="spellStart"/>
      <w:r w:rsidRPr="00A70CD5">
        <w:rPr>
          <w:rFonts w:ascii="Times New Roman" w:hAnsi="Times New Roman" w:cs="Times New Roman"/>
          <w:sz w:val="20"/>
          <w:lang w:val="en-US"/>
        </w:rPr>
        <w:t>gNB</w:t>
      </w:r>
      <w:proofErr w:type="spellEnd"/>
      <w:r w:rsidRPr="00A70CD5">
        <w:rPr>
          <w:rFonts w:ascii="Times New Roman" w:hAnsi="Times New Roman" w:cs="Times New Roman"/>
          <w:sz w:val="20"/>
          <w:lang w:val="en-US"/>
        </w:rPr>
        <w:t xml:space="preserve"> acquired COT is available for UE transmission or not. </w:t>
      </w:r>
    </w:p>
    <w:p w14:paraId="43868CD3" w14:textId="59FCF0F8" w:rsidR="00B23AA6" w:rsidRPr="00A70CD5" w:rsidRDefault="00B23AA6" w:rsidP="00B23AA6">
      <w:pPr>
        <w:spacing w:after="0"/>
        <w:rPr>
          <w:rFonts w:ascii="Times New Roman" w:hAnsi="Times New Roman" w:cs="Times New Roman"/>
          <w:i/>
          <w:sz w:val="20"/>
          <w:lang w:val="en-US"/>
        </w:rPr>
      </w:pPr>
      <w:r w:rsidRPr="00A70CD5">
        <w:rPr>
          <w:rFonts w:ascii="Times New Roman" w:hAnsi="Times New Roman" w:cs="Times New Roman"/>
          <w:b/>
          <w:i/>
          <w:sz w:val="20"/>
          <w:lang w:val="en-US"/>
        </w:rPr>
        <w:t>Proposal 1</w:t>
      </w:r>
      <w:r w:rsidR="00E67985">
        <w:rPr>
          <w:rFonts w:ascii="Times New Roman" w:hAnsi="Times New Roman" w:cs="Times New Roman"/>
          <w:b/>
          <w:i/>
          <w:sz w:val="20"/>
          <w:lang w:val="en-US"/>
        </w:rPr>
        <w:t>8</w:t>
      </w:r>
      <w:r w:rsidRPr="00A70CD5">
        <w:rPr>
          <w:rFonts w:ascii="Times New Roman" w:hAnsi="Times New Roman" w:cs="Times New Roman"/>
          <w:b/>
          <w:i/>
          <w:sz w:val="20"/>
          <w:lang w:val="en-US"/>
        </w:rPr>
        <w:t>:</w:t>
      </w:r>
      <w:r w:rsidRPr="00A70CD5">
        <w:rPr>
          <w:rFonts w:ascii="Times New Roman" w:hAnsi="Times New Roman" w:cs="Times New Roman"/>
          <w:i/>
          <w:sz w:val="20"/>
          <w:lang w:val="en-US"/>
        </w:rPr>
        <w:t xml:space="preserve"> Provide means for Idle UEs transmitting PRACH to determine whet</w:t>
      </w:r>
      <w:r w:rsidR="00CC58CB">
        <w:rPr>
          <w:rFonts w:ascii="Times New Roman" w:hAnsi="Times New Roman" w:cs="Times New Roman"/>
          <w:i/>
          <w:sz w:val="20"/>
          <w:lang w:val="en-US"/>
        </w:rPr>
        <w:t>h</w:t>
      </w:r>
      <w:r w:rsidRPr="00A70CD5">
        <w:rPr>
          <w:rFonts w:ascii="Times New Roman" w:hAnsi="Times New Roman" w:cs="Times New Roman"/>
          <w:i/>
          <w:sz w:val="20"/>
          <w:lang w:val="en-US"/>
        </w:rPr>
        <w:t xml:space="preserve">er the </w:t>
      </w:r>
      <w:proofErr w:type="spellStart"/>
      <w:r w:rsidRPr="00A70CD5">
        <w:rPr>
          <w:rFonts w:ascii="Times New Roman" w:hAnsi="Times New Roman" w:cs="Times New Roman"/>
          <w:i/>
          <w:sz w:val="20"/>
          <w:lang w:val="en-US"/>
        </w:rPr>
        <w:t>gNB</w:t>
      </w:r>
      <w:proofErr w:type="spellEnd"/>
      <w:r w:rsidRPr="00A70CD5">
        <w:rPr>
          <w:rFonts w:ascii="Times New Roman" w:hAnsi="Times New Roman" w:cs="Times New Roman"/>
          <w:i/>
          <w:sz w:val="20"/>
          <w:lang w:val="en-US"/>
        </w:rPr>
        <w:t xml:space="preserve"> acquired COT is available for UE transmission or not.</w:t>
      </w:r>
    </w:p>
    <w:p w14:paraId="32498675" w14:textId="4C653F40" w:rsidR="00B23AA6" w:rsidRPr="00EF10D4" w:rsidRDefault="00B23AA6" w:rsidP="003B5AED">
      <w:pPr>
        <w:pStyle w:val="ListParagraph"/>
        <w:numPr>
          <w:ilvl w:val="0"/>
          <w:numId w:val="20"/>
        </w:numPr>
        <w:rPr>
          <w:rFonts w:ascii="Times New Roman" w:hAnsi="Times New Roman" w:cs="Times New Roman"/>
          <w:i/>
          <w:sz w:val="20"/>
        </w:rPr>
      </w:pPr>
      <w:proofErr w:type="spellStart"/>
      <w:r w:rsidRPr="00EF10D4">
        <w:rPr>
          <w:rFonts w:ascii="Times New Roman" w:hAnsi="Times New Roman" w:cs="Times New Roman"/>
          <w:i/>
          <w:sz w:val="20"/>
        </w:rPr>
        <w:t>Details</w:t>
      </w:r>
      <w:proofErr w:type="spellEnd"/>
      <w:r w:rsidRPr="00EF10D4">
        <w:rPr>
          <w:rFonts w:ascii="Times New Roman" w:hAnsi="Times New Roman" w:cs="Times New Roman"/>
          <w:i/>
          <w:sz w:val="20"/>
        </w:rPr>
        <w:t xml:space="preserve"> </w:t>
      </w:r>
      <w:proofErr w:type="spellStart"/>
      <w:r w:rsidRPr="00EF10D4">
        <w:rPr>
          <w:rFonts w:ascii="Times New Roman" w:hAnsi="Times New Roman" w:cs="Times New Roman"/>
          <w:i/>
          <w:sz w:val="20"/>
        </w:rPr>
        <w:t>are</w:t>
      </w:r>
      <w:proofErr w:type="spellEnd"/>
      <w:r w:rsidRPr="00EF10D4">
        <w:rPr>
          <w:rFonts w:ascii="Times New Roman" w:hAnsi="Times New Roman" w:cs="Times New Roman"/>
          <w:i/>
          <w:sz w:val="20"/>
        </w:rPr>
        <w:t xml:space="preserve"> FFS</w:t>
      </w:r>
    </w:p>
    <w:bookmarkEnd w:id="4"/>
    <w:p w14:paraId="37860DB7" w14:textId="5B913517" w:rsidR="00817056" w:rsidRDefault="00817056" w:rsidP="00DE6EC3">
      <w:pPr>
        <w:pStyle w:val="Heading1"/>
      </w:pPr>
      <w:r>
        <w:lastRenderedPageBreak/>
        <w:t>SP/P-CSI-RS dropping</w:t>
      </w:r>
      <w:r w:rsidR="001058C1">
        <w:t xml:space="preserve"> due channel access failure</w:t>
      </w:r>
    </w:p>
    <w:p w14:paraId="3114C274" w14:textId="34B3F63F" w:rsidR="00920D3B" w:rsidRPr="00A70CD5" w:rsidRDefault="00920D3B" w:rsidP="00A6300D">
      <w:pPr>
        <w:overflowPunct w:val="0"/>
        <w:autoSpaceDE w:val="0"/>
        <w:autoSpaceDN w:val="0"/>
        <w:adjustRightInd w:val="0"/>
        <w:spacing w:line="240" w:lineRule="auto"/>
        <w:textAlignment w:val="baseline"/>
        <w:rPr>
          <w:rFonts w:ascii="Times New Roman" w:hAnsi="Times New Roman" w:cs="Times New Roman"/>
          <w:sz w:val="20"/>
          <w:szCs w:val="20"/>
          <w:lang w:val="en-US"/>
        </w:rPr>
      </w:pPr>
      <w:r w:rsidRPr="00A70CD5">
        <w:rPr>
          <w:rFonts w:ascii="Times New Roman" w:hAnsi="Times New Roman" w:cs="Times New Roman"/>
          <w:sz w:val="20"/>
          <w:szCs w:val="20"/>
          <w:lang w:val="en-US"/>
        </w:rPr>
        <w:t>Plenary guidance states that</w:t>
      </w:r>
      <w:r w:rsidRPr="00A70CD5">
        <w:rPr>
          <w:rFonts w:ascii="Times New Roman" w:hAnsi="Times New Roman" w:cs="Times New Roman"/>
          <w:i/>
          <w:sz w:val="20"/>
          <w:szCs w:val="20"/>
          <w:lang w:val="en-US"/>
        </w:rPr>
        <w:t xml:space="preserve"> “Behavior when P/SP-CSI-RS fail to transmit due to LBT” </w:t>
      </w:r>
      <w:r w:rsidRPr="00A70CD5">
        <w:rPr>
          <w:rFonts w:ascii="Times New Roman" w:hAnsi="Times New Roman" w:cs="Times New Roman"/>
          <w:sz w:val="20"/>
          <w:szCs w:val="20"/>
          <w:lang w:val="en-US"/>
        </w:rPr>
        <w:t>should be defined.</w:t>
      </w:r>
      <w:r w:rsidR="00602215" w:rsidRPr="00A70CD5">
        <w:rPr>
          <w:rFonts w:ascii="Times New Roman" w:hAnsi="Times New Roman" w:cs="Times New Roman"/>
          <w:sz w:val="20"/>
          <w:szCs w:val="20"/>
          <w:lang w:val="en-US"/>
        </w:rPr>
        <w:t xml:space="preserve"> While discussion on this aspect has not yet taken place in RAN1, it would be good to first discuss whether periodic and semi-persistent CSI reporting makes any sense for NR-U stand-alone deployment. For non-stand-alone NR-U</w:t>
      </w:r>
      <w:r w:rsidR="00253DF3" w:rsidRPr="00A70CD5">
        <w:rPr>
          <w:rFonts w:ascii="Times New Roman" w:hAnsi="Times New Roman" w:cs="Times New Roman"/>
          <w:sz w:val="20"/>
          <w:szCs w:val="20"/>
          <w:lang w:val="en-US"/>
        </w:rPr>
        <w:t>, UE can alwa</w:t>
      </w:r>
      <w:r w:rsidR="00E901F5" w:rsidRPr="00A70CD5">
        <w:rPr>
          <w:rFonts w:ascii="Times New Roman" w:hAnsi="Times New Roman" w:cs="Times New Roman"/>
          <w:sz w:val="20"/>
          <w:szCs w:val="20"/>
          <w:lang w:val="en-US"/>
        </w:rPr>
        <w:t>y</w:t>
      </w:r>
      <w:r w:rsidR="00253DF3" w:rsidRPr="00A70CD5">
        <w:rPr>
          <w:rFonts w:ascii="Times New Roman" w:hAnsi="Times New Roman" w:cs="Times New Roman"/>
          <w:sz w:val="20"/>
          <w:szCs w:val="20"/>
          <w:lang w:val="en-US"/>
        </w:rPr>
        <w:t>s</w:t>
      </w:r>
      <w:r w:rsidR="00602215" w:rsidRPr="00A70CD5">
        <w:rPr>
          <w:rFonts w:ascii="Times New Roman" w:hAnsi="Times New Roman" w:cs="Times New Roman"/>
          <w:sz w:val="20"/>
          <w:szCs w:val="20"/>
          <w:lang w:val="en-US"/>
        </w:rPr>
        <w:t xml:space="preserve"> feedback</w:t>
      </w:r>
      <w:r w:rsidR="00253DF3" w:rsidRPr="00A70CD5">
        <w:rPr>
          <w:rFonts w:ascii="Times New Roman" w:hAnsi="Times New Roman" w:cs="Times New Roman"/>
          <w:sz w:val="20"/>
          <w:szCs w:val="20"/>
          <w:lang w:val="en-US"/>
        </w:rPr>
        <w:t xml:space="preserve"> CSI</w:t>
      </w:r>
      <w:r w:rsidR="00602215" w:rsidRPr="00A70CD5">
        <w:rPr>
          <w:rFonts w:ascii="Times New Roman" w:hAnsi="Times New Roman" w:cs="Times New Roman"/>
          <w:sz w:val="20"/>
          <w:szCs w:val="20"/>
          <w:lang w:val="en-US"/>
        </w:rPr>
        <w:t xml:space="preserve"> </w:t>
      </w:r>
      <w:r w:rsidR="00A15396" w:rsidRPr="00A70CD5">
        <w:rPr>
          <w:rFonts w:ascii="Times New Roman" w:hAnsi="Times New Roman" w:cs="Times New Roman"/>
          <w:sz w:val="20"/>
          <w:szCs w:val="20"/>
          <w:lang w:val="en-US"/>
        </w:rPr>
        <w:t>over license</w:t>
      </w:r>
      <w:r w:rsidR="00346AEC" w:rsidRPr="00A70CD5">
        <w:rPr>
          <w:rFonts w:ascii="Times New Roman" w:hAnsi="Times New Roman" w:cs="Times New Roman"/>
          <w:sz w:val="20"/>
          <w:szCs w:val="20"/>
          <w:lang w:val="en-US"/>
        </w:rPr>
        <w:t>d carrier</w:t>
      </w:r>
      <w:r w:rsidR="00253DF3" w:rsidRPr="00A70CD5">
        <w:rPr>
          <w:rFonts w:ascii="Times New Roman" w:hAnsi="Times New Roman" w:cs="Times New Roman"/>
          <w:sz w:val="20"/>
          <w:szCs w:val="20"/>
          <w:lang w:val="en-US"/>
        </w:rPr>
        <w:t>.</w:t>
      </w:r>
      <w:r w:rsidR="00602215" w:rsidRPr="00A70CD5">
        <w:rPr>
          <w:rFonts w:ascii="Times New Roman" w:hAnsi="Times New Roman" w:cs="Times New Roman"/>
          <w:sz w:val="20"/>
          <w:szCs w:val="20"/>
          <w:lang w:val="en-US"/>
        </w:rPr>
        <w:t xml:space="preserve"> We think that </w:t>
      </w:r>
      <w:r w:rsidR="00253DF3" w:rsidRPr="00A70CD5">
        <w:rPr>
          <w:rFonts w:ascii="Times New Roman" w:hAnsi="Times New Roman" w:cs="Times New Roman"/>
          <w:sz w:val="20"/>
          <w:szCs w:val="20"/>
          <w:lang w:val="en-US"/>
        </w:rPr>
        <w:t xml:space="preserve">it would be </w:t>
      </w:r>
      <w:proofErr w:type="gramStart"/>
      <w:r w:rsidR="00253DF3" w:rsidRPr="00A70CD5">
        <w:rPr>
          <w:rFonts w:ascii="Times New Roman" w:hAnsi="Times New Roman" w:cs="Times New Roman"/>
          <w:sz w:val="20"/>
          <w:szCs w:val="20"/>
          <w:lang w:val="en-US"/>
        </w:rPr>
        <w:t>sufficient</w:t>
      </w:r>
      <w:proofErr w:type="gramEnd"/>
      <w:r w:rsidR="00253DF3" w:rsidRPr="00A70CD5">
        <w:rPr>
          <w:rFonts w:ascii="Times New Roman" w:hAnsi="Times New Roman" w:cs="Times New Roman"/>
          <w:sz w:val="20"/>
          <w:szCs w:val="20"/>
          <w:lang w:val="en-US"/>
        </w:rPr>
        <w:t xml:space="preserve"> to support only aperiodic CSI</w:t>
      </w:r>
      <w:r w:rsidR="006E6C60" w:rsidRPr="00A70CD5">
        <w:rPr>
          <w:rFonts w:ascii="Times New Roman" w:hAnsi="Times New Roman" w:cs="Times New Roman"/>
          <w:sz w:val="20"/>
          <w:szCs w:val="20"/>
          <w:lang w:val="en-US"/>
        </w:rPr>
        <w:t xml:space="preserve"> </w:t>
      </w:r>
      <w:r w:rsidR="006E1C96" w:rsidRPr="00A70CD5">
        <w:rPr>
          <w:rFonts w:ascii="Times New Roman" w:hAnsi="Times New Roman" w:cs="Times New Roman"/>
          <w:sz w:val="20"/>
          <w:szCs w:val="20"/>
          <w:lang w:val="en-US"/>
        </w:rPr>
        <w:t xml:space="preserve">reporting </w:t>
      </w:r>
      <w:r w:rsidR="00253DF3" w:rsidRPr="00A70CD5">
        <w:rPr>
          <w:rFonts w:ascii="Times New Roman" w:hAnsi="Times New Roman" w:cs="Times New Roman"/>
          <w:sz w:val="20"/>
          <w:szCs w:val="20"/>
          <w:lang w:val="en-US"/>
        </w:rPr>
        <w:t xml:space="preserve">on the unlicensed carrier. </w:t>
      </w:r>
      <w:r w:rsidR="00602215" w:rsidRPr="00A70CD5">
        <w:rPr>
          <w:rFonts w:ascii="Times New Roman" w:hAnsi="Times New Roman" w:cs="Times New Roman"/>
          <w:sz w:val="20"/>
          <w:szCs w:val="20"/>
          <w:lang w:val="en-US"/>
        </w:rPr>
        <w:t xml:space="preserve"> </w:t>
      </w:r>
    </w:p>
    <w:p w14:paraId="2535D70D" w14:textId="61B6143E" w:rsidR="0097416A" w:rsidRPr="00A70CD5" w:rsidRDefault="00945E4C" w:rsidP="00817056">
      <w:pPr>
        <w:pStyle w:val="CommentText"/>
        <w:rPr>
          <w:rFonts w:ascii="Times New Roman" w:hAnsi="Times New Roman" w:cs="Times New Roman"/>
          <w:sz w:val="20"/>
          <w:szCs w:val="20"/>
          <w:lang w:val="en-US"/>
        </w:rPr>
      </w:pPr>
      <w:r w:rsidRPr="00A70CD5">
        <w:rPr>
          <w:rFonts w:ascii="Times New Roman" w:hAnsi="Times New Roman" w:cs="Times New Roman"/>
          <w:b/>
          <w:i/>
          <w:sz w:val="20"/>
          <w:szCs w:val="20"/>
          <w:lang w:val="en-US"/>
        </w:rPr>
        <w:t>Proposal</w:t>
      </w:r>
      <w:r w:rsidR="00E04B2D" w:rsidRPr="00A70CD5">
        <w:rPr>
          <w:rFonts w:ascii="Times New Roman" w:hAnsi="Times New Roman" w:cs="Times New Roman"/>
          <w:b/>
          <w:i/>
          <w:sz w:val="20"/>
          <w:szCs w:val="20"/>
          <w:lang w:val="en-US"/>
        </w:rPr>
        <w:t xml:space="preserve"> </w:t>
      </w:r>
      <w:r w:rsidR="00803A88" w:rsidRPr="00A70CD5">
        <w:rPr>
          <w:rFonts w:ascii="Times New Roman" w:hAnsi="Times New Roman" w:cs="Times New Roman"/>
          <w:b/>
          <w:i/>
          <w:sz w:val="20"/>
          <w:szCs w:val="20"/>
          <w:lang w:val="en-US"/>
        </w:rPr>
        <w:t>1</w:t>
      </w:r>
      <w:r w:rsidR="00E67985">
        <w:rPr>
          <w:rFonts w:ascii="Times New Roman" w:hAnsi="Times New Roman" w:cs="Times New Roman"/>
          <w:b/>
          <w:i/>
          <w:sz w:val="20"/>
          <w:szCs w:val="20"/>
          <w:lang w:val="en-US"/>
        </w:rPr>
        <w:t>9</w:t>
      </w:r>
      <w:r w:rsidRPr="00A70CD5">
        <w:rPr>
          <w:rFonts w:ascii="Times New Roman" w:hAnsi="Times New Roman" w:cs="Times New Roman"/>
          <w:b/>
          <w:i/>
          <w:sz w:val="20"/>
          <w:szCs w:val="20"/>
          <w:lang w:val="en-US"/>
        </w:rPr>
        <w:t>:</w:t>
      </w:r>
      <w:r w:rsidRPr="00A70CD5">
        <w:rPr>
          <w:rFonts w:ascii="Times New Roman" w:hAnsi="Times New Roman" w:cs="Times New Roman"/>
          <w:b/>
          <w:sz w:val="20"/>
          <w:szCs w:val="20"/>
          <w:lang w:val="en-US"/>
        </w:rPr>
        <w:t xml:space="preserve"> </w:t>
      </w:r>
      <w:r w:rsidRPr="00A70CD5">
        <w:rPr>
          <w:rFonts w:ascii="Times New Roman" w:hAnsi="Times New Roman" w:cs="Times New Roman"/>
          <w:i/>
          <w:sz w:val="20"/>
          <w:szCs w:val="20"/>
          <w:lang w:val="en-US"/>
        </w:rPr>
        <w:t xml:space="preserve">Support only aperiodic CSI </w:t>
      </w:r>
      <w:r w:rsidR="00FE3561" w:rsidRPr="00A70CD5">
        <w:rPr>
          <w:rFonts w:ascii="Times New Roman" w:hAnsi="Times New Roman" w:cs="Times New Roman"/>
          <w:i/>
          <w:sz w:val="20"/>
          <w:szCs w:val="20"/>
          <w:lang w:val="en-US"/>
        </w:rPr>
        <w:t xml:space="preserve">reporting </w:t>
      </w:r>
      <w:r w:rsidRPr="00A70CD5">
        <w:rPr>
          <w:rFonts w:ascii="Times New Roman" w:hAnsi="Times New Roman" w:cs="Times New Roman"/>
          <w:i/>
          <w:sz w:val="20"/>
          <w:szCs w:val="20"/>
          <w:lang w:val="en-US"/>
        </w:rPr>
        <w:t>on the unlicensed carrier</w:t>
      </w:r>
      <w:r w:rsidRPr="00A70CD5">
        <w:rPr>
          <w:rFonts w:ascii="Times New Roman" w:hAnsi="Times New Roman" w:cs="Times New Roman"/>
          <w:b/>
          <w:sz w:val="20"/>
          <w:szCs w:val="20"/>
          <w:lang w:val="en-US"/>
        </w:rPr>
        <w:t>.</w:t>
      </w:r>
    </w:p>
    <w:p w14:paraId="7C9E2C9A" w14:textId="36FD87CA" w:rsidR="0097416A" w:rsidRPr="00A70CD5" w:rsidRDefault="0097416A" w:rsidP="00817056">
      <w:pPr>
        <w:pStyle w:val="CommentText"/>
        <w:rPr>
          <w:rFonts w:ascii="Times New Roman" w:hAnsi="Times New Roman" w:cs="Times New Roman"/>
          <w:b/>
          <w:sz w:val="20"/>
          <w:szCs w:val="20"/>
          <w:u w:val="single"/>
          <w:lang w:val="en-US"/>
        </w:rPr>
      </w:pPr>
      <w:r w:rsidRPr="00A70CD5">
        <w:rPr>
          <w:rFonts w:ascii="Times New Roman" w:hAnsi="Times New Roman" w:cs="Times New Roman"/>
          <w:b/>
          <w:sz w:val="20"/>
          <w:szCs w:val="20"/>
          <w:u w:val="single"/>
          <w:lang w:val="en-US"/>
        </w:rPr>
        <w:t>CSI-RS/SSB based measurements</w:t>
      </w:r>
    </w:p>
    <w:p w14:paraId="63CDE779" w14:textId="2F9E19AF" w:rsidR="00AB7680" w:rsidRPr="00A70CD5" w:rsidRDefault="00FE3561" w:rsidP="00817056">
      <w:pPr>
        <w:pStyle w:val="CommentText"/>
        <w:rPr>
          <w:rFonts w:ascii="Times New Roman" w:hAnsi="Times New Roman" w:cs="Times New Roman"/>
          <w:sz w:val="20"/>
          <w:szCs w:val="20"/>
          <w:lang w:val="en-US"/>
        </w:rPr>
      </w:pPr>
      <w:r w:rsidRPr="00A70CD5">
        <w:rPr>
          <w:rFonts w:ascii="Times New Roman" w:hAnsi="Times New Roman" w:cs="Times New Roman"/>
          <w:sz w:val="20"/>
          <w:szCs w:val="20"/>
          <w:lang w:val="en-US"/>
        </w:rPr>
        <w:t>I</w:t>
      </w:r>
      <w:r w:rsidR="00212BA8" w:rsidRPr="00A70CD5">
        <w:rPr>
          <w:rFonts w:ascii="Times New Roman" w:hAnsi="Times New Roman" w:cs="Times New Roman"/>
          <w:sz w:val="20"/>
          <w:szCs w:val="20"/>
          <w:lang w:val="en-US"/>
        </w:rPr>
        <w:t xml:space="preserve">n NR, </w:t>
      </w:r>
      <w:r w:rsidR="00AB7680" w:rsidRPr="00A70CD5">
        <w:rPr>
          <w:rFonts w:ascii="Times New Roman" w:hAnsi="Times New Roman" w:cs="Times New Roman"/>
          <w:sz w:val="20"/>
          <w:szCs w:val="20"/>
          <w:lang w:val="en-US"/>
        </w:rPr>
        <w:t xml:space="preserve">aperiodic </w:t>
      </w:r>
      <w:r w:rsidR="00212BA8" w:rsidRPr="00A70CD5">
        <w:rPr>
          <w:rFonts w:ascii="Times New Roman" w:hAnsi="Times New Roman" w:cs="Times New Roman"/>
          <w:sz w:val="20"/>
          <w:szCs w:val="20"/>
          <w:lang w:val="en-US"/>
        </w:rPr>
        <w:t>CSI report</w:t>
      </w:r>
      <w:r w:rsidR="00AB7680" w:rsidRPr="00A70CD5">
        <w:rPr>
          <w:rFonts w:ascii="Times New Roman" w:hAnsi="Times New Roman" w:cs="Times New Roman"/>
          <w:sz w:val="20"/>
          <w:szCs w:val="20"/>
          <w:lang w:val="en-US"/>
        </w:rPr>
        <w:t>s</w:t>
      </w:r>
      <w:r w:rsidR="00212BA8" w:rsidRPr="00A70CD5">
        <w:rPr>
          <w:rFonts w:ascii="Times New Roman" w:hAnsi="Times New Roman" w:cs="Times New Roman"/>
          <w:sz w:val="20"/>
          <w:szCs w:val="20"/>
          <w:lang w:val="en-US"/>
        </w:rPr>
        <w:t xml:space="preserve"> can be based on all types of NZP CSI-RS, i.e. periodic, aperiodic and semi persistent.</w:t>
      </w:r>
      <w:r w:rsidRPr="00A70CD5">
        <w:rPr>
          <w:rFonts w:ascii="Times New Roman" w:hAnsi="Times New Roman" w:cs="Times New Roman"/>
          <w:sz w:val="20"/>
          <w:szCs w:val="20"/>
          <w:lang w:val="en-US"/>
        </w:rPr>
        <w:t xml:space="preserve"> </w:t>
      </w:r>
      <w:r w:rsidR="00D34292" w:rsidRPr="00A70CD5">
        <w:rPr>
          <w:rFonts w:ascii="Times New Roman" w:hAnsi="Times New Roman" w:cs="Times New Roman"/>
          <w:sz w:val="20"/>
          <w:szCs w:val="20"/>
          <w:lang w:val="en-US"/>
        </w:rPr>
        <w:t>An</w:t>
      </w:r>
      <w:r w:rsidR="008D3048" w:rsidRPr="00A70CD5">
        <w:rPr>
          <w:rFonts w:ascii="Times New Roman" w:hAnsi="Times New Roman" w:cs="Times New Roman"/>
          <w:sz w:val="20"/>
          <w:szCs w:val="20"/>
          <w:lang w:val="en-US"/>
        </w:rPr>
        <w:t>d</w:t>
      </w:r>
      <w:r w:rsidR="00D34292" w:rsidRPr="00A70CD5">
        <w:rPr>
          <w:rFonts w:ascii="Times New Roman" w:hAnsi="Times New Roman" w:cs="Times New Roman"/>
          <w:sz w:val="20"/>
          <w:szCs w:val="20"/>
          <w:lang w:val="en-US"/>
        </w:rPr>
        <w:t xml:space="preserve"> the CSI framework is very similar to that of LTE.</w:t>
      </w:r>
      <w:r w:rsidR="00AB7680" w:rsidRPr="00A70CD5">
        <w:rPr>
          <w:rFonts w:ascii="Times New Roman" w:hAnsi="Times New Roman" w:cs="Times New Roman"/>
          <w:sz w:val="20"/>
          <w:szCs w:val="20"/>
          <w:lang w:val="en-US"/>
        </w:rPr>
        <w:t xml:space="preserve"> </w:t>
      </w:r>
      <w:r w:rsidR="00837FE6" w:rsidRPr="00A70CD5">
        <w:rPr>
          <w:rFonts w:ascii="Times New Roman" w:hAnsi="Times New Roman" w:cs="Times New Roman"/>
          <w:sz w:val="20"/>
          <w:szCs w:val="20"/>
          <w:lang w:val="en-US"/>
        </w:rPr>
        <w:t>In NR</w:t>
      </w:r>
      <w:r w:rsidR="002553B6" w:rsidRPr="00A70CD5">
        <w:rPr>
          <w:rFonts w:ascii="Times New Roman" w:hAnsi="Times New Roman" w:cs="Times New Roman"/>
          <w:sz w:val="20"/>
          <w:szCs w:val="20"/>
          <w:lang w:val="en-US"/>
        </w:rPr>
        <w:t xml:space="preserve">, </w:t>
      </w:r>
      <w:r w:rsidR="00AB7680" w:rsidRPr="00A70CD5">
        <w:rPr>
          <w:rFonts w:ascii="Times New Roman" w:hAnsi="Times New Roman" w:cs="Times New Roman"/>
          <w:sz w:val="20"/>
          <w:szCs w:val="20"/>
          <w:lang w:val="en-US"/>
        </w:rPr>
        <w:t>averaging</w:t>
      </w:r>
      <w:r w:rsidR="002553B6" w:rsidRPr="00A70CD5">
        <w:rPr>
          <w:rFonts w:ascii="Times New Roman" w:hAnsi="Times New Roman" w:cs="Times New Roman"/>
          <w:sz w:val="20"/>
          <w:szCs w:val="20"/>
          <w:lang w:val="en-US"/>
        </w:rPr>
        <w:t xml:space="preserve"> performed by </w:t>
      </w:r>
      <w:r w:rsidR="0017071E" w:rsidRPr="00A70CD5">
        <w:rPr>
          <w:rFonts w:ascii="Times New Roman" w:hAnsi="Times New Roman" w:cs="Times New Roman"/>
          <w:sz w:val="20"/>
          <w:szCs w:val="20"/>
          <w:lang w:val="en-US"/>
        </w:rPr>
        <w:t xml:space="preserve">a </w:t>
      </w:r>
      <w:r w:rsidR="002553B6" w:rsidRPr="00A70CD5">
        <w:rPr>
          <w:rFonts w:ascii="Times New Roman" w:hAnsi="Times New Roman" w:cs="Times New Roman"/>
          <w:sz w:val="20"/>
          <w:szCs w:val="20"/>
          <w:lang w:val="en-US"/>
        </w:rPr>
        <w:t>UE</w:t>
      </w:r>
      <w:r w:rsidR="00607F57" w:rsidRPr="00A70CD5">
        <w:rPr>
          <w:rFonts w:ascii="Times New Roman" w:hAnsi="Times New Roman" w:cs="Times New Roman"/>
          <w:sz w:val="20"/>
          <w:szCs w:val="20"/>
          <w:lang w:val="en-US"/>
        </w:rPr>
        <w:t xml:space="preserve"> </w:t>
      </w:r>
      <w:r w:rsidR="0017071E" w:rsidRPr="00A70CD5">
        <w:rPr>
          <w:rFonts w:ascii="Times New Roman" w:hAnsi="Times New Roman" w:cs="Times New Roman"/>
          <w:sz w:val="20"/>
          <w:szCs w:val="20"/>
          <w:lang w:val="en-US"/>
        </w:rPr>
        <w:t xml:space="preserve">is </w:t>
      </w:r>
      <w:r w:rsidR="002553B6" w:rsidRPr="00A70CD5">
        <w:rPr>
          <w:rFonts w:ascii="Times New Roman" w:hAnsi="Times New Roman" w:cs="Times New Roman"/>
          <w:sz w:val="20"/>
          <w:szCs w:val="20"/>
          <w:lang w:val="en-US"/>
        </w:rPr>
        <w:t>toggled by</w:t>
      </w:r>
      <w:r w:rsidR="00607F57" w:rsidRPr="00A70CD5">
        <w:rPr>
          <w:rFonts w:ascii="Times New Roman" w:hAnsi="Times New Roman" w:cs="Times New Roman"/>
          <w:sz w:val="20"/>
          <w:szCs w:val="20"/>
          <w:lang w:val="en-US"/>
        </w:rPr>
        <w:t xml:space="preserve"> the</w:t>
      </w:r>
      <w:r w:rsidR="002553B6" w:rsidRPr="00A70CD5">
        <w:rPr>
          <w:rFonts w:ascii="Times New Roman" w:hAnsi="Times New Roman" w:cs="Times New Roman"/>
          <w:sz w:val="20"/>
          <w:szCs w:val="20"/>
          <w:lang w:val="en-US"/>
        </w:rPr>
        <w:t xml:space="preserve"> </w:t>
      </w:r>
      <w:proofErr w:type="spellStart"/>
      <w:r w:rsidR="002553B6" w:rsidRPr="00A70CD5">
        <w:rPr>
          <w:rFonts w:ascii="Times New Roman" w:hAnsi="Times New Roman" w:cs="Times New Roman"/>
          <w:sz w:val="20"/>
          <w:szCs w:val="20"/>
          <w:lang w:val="en-US"/>
        </w:rPr>
        <w:t>gNB</w:t>
      </w:r>
      <w:proofErr w:type="spellEnd"/>
      <w:r w:rsidR="002553B6" w:rsidRPr="00A70CD5">
        <w:rPr>
          <w:rFonts w:ascii="Times New Roman" w:hAnsi="Times New Roman" w:cs="Times New Roman"/>
          <w:sz w:val="20"/>
          <w:szCs w:val="20"/>
          <w:lang w:val="en-US"/>
        </w:rPr>
        <w:t xml:space="preserve"> </w:t>
      </w:r>
      <w:r w:rsidR="00AF3F24" w:rsidRPr="00A70CD5">
        <w:rPr>
          <w:rFonts w:ascii="Times New Roman" w:hAnsi="Times New Roman" w:cs="Times New Roman"/>
          <w:sz w:val="20"/>
          <w:szCs w:val="20"/>
          <w:lang w:val="en-US"/>
        </w:rPr>
        <w:t>through</w:t>
      </w:r>
      <w:r w:rsidR="00AB7680" w:rsidRPr="00A70CD5">
        <w:rPr>
          <w:rFonts w:ascii="Times New Roman" w:hAnsi="Times New Roman" w:cs="Times New Roman"/>
          <w:sz w:val="20"/>
          <w:szCs w:val="20"/>
          <w:lang w:val="en-US"/>
        </w:rPr>
        <w:t xml:space="preserve"> </w:t>
      </w:r>
      <w:r w:rsidR="00AB7680" w:rsidRPr="00A70CD5">
        <w:rPr>
          <w:rFonts w:ascii="Times New Roman" w:hAnsi="Times New Roman" w:cs="Times New Roman"/>
          <w:color w:val="000000"/>
          <w:sz w:val="20"/>
          <w:szCs w:val="20"/>
          <w:lang w:val="en-US"/>
        </w:rPr>
        <w:t>higher layer parameter</w:t>
      </w:r>
      <w:r w:rsidR="0017071E" w:rsidRPr="00A70CD5">
        <w:rPr>
          <w:rFonts w:ascii="Times New Roman" w:hAnsi="Times New Roman" w:cs="Times New Roman"/>
          <w:color w:val="000000"/>
          <w:sz w:val="20"/>
          <w:szCs w:val="20"/>
          <w:lang w:val="en-US"/>
        </w:rPr>
        <w:t xml:space="preserve"> </w:t>
      </w:r>
      <w:proofErr w:type="spellStart"/>
      <w:r w:rsidR="0017071E" w:rsidRPr="00A70CD5">
        <w:rPr>
          <w:rFonts w:ascii="Times New Roman" w:hAnsi="Times New Roman" w:cs="Times New Roman"/>
          <w:color w:val="000000"/>
          <w:sz w:val="20"/>
          <w:szCs w:val="20"/>
          <w:lang w:val="en-US"/>
        </w:rPr>
        <w:t>t</w:t>
      </w:r>
      <w:r w:rsidR="00AB7680" w:rsidRPr="00A70CD5">
        <w:rPr>
          <w:rFonts w:ascii="Times New Roman" w:hAnsi="Times New Roman" w:cs="Times New Roman"/>
          <w:i/>
          <w:sz w:val="20"/>
          <w:szCs w:val="20"/>
          <w:lang w:val="en-US"/>
        </w:rPr>
        <w:t>imeRestrictionForChannelMeasurements</w:t>
      </w:r>
      <w:proofErr w:type="spellEnd"/>
      <w:r w:rsidR="00AB7680" w:rsidRPr="00A70CD5">
        <w:rPr>
          <w:rFonts w:ascii="Times New Roman" w:hAnsi="Times New Roman" w:cs="Times New Roman"/>
          <w:i/>
          <w:sz w:val="20"/>
          <w:szCs w:val="20"/>
          <w:lang w:val="en-US"/>
        </w:rPr>
        <w:t xml:space="preserve">. </w:t>
      </w:r>
      <w:r w:rsidR="00AB7680" w:rsidRPr="00A70CD5">
        <w:rPr>
          <w:rFonts w:ascii="Times New Roman" w:hAnsi="Times New Roman" w:cs="Times New Roman"/>
          <w:sz w:val="20"/>
          <w:szCs w:val="20"/>
          <w:lang w:val="en-US"/>
        </w:rPr>
        <w:t>If configured, UE reports a single shot measurement, otherwise UE averages.</w:t>
      </w:r>
      <w:r w:rsidR="004B56F0" w:rsidRPr="00A70CD5">
        <w:rPr>
          <w:rFonts w:ascii="Times New Roman" w:hAnsi="Times New Roman" w:cs="Times New Roman"/>
          <w:sz w:val="20"/>
          <w:szCs w:val="20"/>
          <w:lang w:val="en-US"/>
        </w:rPr>
        <w:t xml:space="preserve"> The excerpt from specification is below, and</w:t>
      </w:r>
      <w:r w:rsidR="000A2229" w:rsidRPr="00A70CD5">
        <w:rPr>
          <w:rFonts w:ascii="Times New Roman" w:hAnsi="Times New Roman" w:cs="Times New Roman"/>
          <w:sz w:val="20"/>
          <w:szCs w:val="20"/>
          <w:lang w:val="en-US"/>
        </w:rPr>
        <w:t xml:space="preserve"> </w:t>
      </w:r>
      <w:r w:rsidR="004B56F0" w:rsidRPr="00A70CD5">
        <w:rPr>
          <w:rFonts w:ascii="Times New Roman" w:hAnsi="Times New Roman" w:cs="Times New Roman"/>
          <w:sz w:val="20"/>
          <w:szCs w:val="20"/>
          <w:lang w:val="en-US"/>
        </w:rPr>
        <w:t>s</w:t>
      </w:r>
      <w:r w:rsidR="000A2229" w:rsidRPr="00A70CD5">
        <w:rPr>
          <w:rFonts w:ascii="Times New Roman" w:hAnsi="Times New Roman" w:cs="Times New Roman"/>
          <w:sz w:val="20"/>
          <w:szCs w:val="20"/>
          <w:lang w:val="en-US"/>
        </w:rPr>
        <w:t>imilar is defined for interference measurements</w:t>
      </w:r>
      <w:r w:rsidR="00AB7680" w:rsidRPr="00A70CD5">
        <w:rPr>
          <w:rFonts w:ascii="Times New Roman" w:hAnsi="Times New Roman" w:cs="Times New Roman"/>
          <w:sz w:val="20"/>
          <w:szCs w:val="20"/>
          <w:lang w:val="en-US"/>
        </w:rPr>
        <w:t xml:space="preserve"> </w:t>
      </w:r>
    </w:p>
    <w:p w14:paraId="04DE4299" w14:textId="77777777" w:rsidR="00036234" w:rsidRPr="00A70CD5" w:rsidRDefault="00036234" w:rsidP="003B5AED">
      <w:pPr>
        <w:pStyle w:val="ListParagraph"/>
        <w:numPr>
          <w:ilvl w:val="0"/>
          <w:numId w:val="22"/>
        </w:numPr>
        <w:rPr>
          <w:rFonts w:ascii="Times New Roman" w:hAnsi="Times New Roman" w:cs="Times New Roman"/>
          <w:i/>
          <w:color w:val="000000"/>
          <w:sz w:val="20"/>
          <w:szCs w:val="20"/>
          <w:lang w:val="en-US"/>
        </w:rPr>
      </w:pPr>
      <w:bookmarkStart w:id="6" w:name="_Hlk494809136"/>
      <w:r w:rsidRPr="00A70CD5">
        <w:rPr>
          <w:rFonts w:ascii="Times New Roman" w:hAnsi="Times New Roman" w:cs="Times New Roman"/>
          <w:i/>
          <w:color w:val="000000"/>
          <w:sz w:val="20"/>
          <w:szCs w:val="20"/>
          <w:lang w:val="en-US"/>
        </w:rPr>
        <w:t xml:space="preserve">If a UE is not configured with higher layer parameter </w:t>
      </w:r>
      <w:proofErr w:type="spellStart"/>
      <w:r w:rsidRPr="00A70CD5">
        <w:rPr>
          <w:rFonts w:ascii="Times New Roman" w:hAnsi="Times New Roman" w:cs="Times New Roman"/>
          <w:i/>
          <w:sz w:val="20"/>
          <w:szCs w:val="20"/>
          <w:lang w:val="en-US"/>
        </w:rPr>
        <w:t>timeRestrictionForChannelMeasurements</w:t>
      </w:r>
      <w:proofErr w:type="spellEnd"/>
      <w:r w:rsidRPr="00A70CD5">
        <w:rPr>
          <w:rFonts w:ascii="Times New Roman" w:hAnsi="Times New Roman" w:cs="Times New Roman"/>
          <w:i/>
          <w:color w:val="000000"/>
          <w:sz w:val="20"/>
          <w:szCs w:val="20"/>
          <w:lang w:val="en-US"/>
        </w:rPr>
        <w:t xml:space="preserve">, the UE shall derive the channel measurements for computing CSI value reported in uplink slot n based on only the NZP CSI-RS, no later than the CSI reference resource, (defined in TS 38.211[4]) associated with the CSI resource setting. </w:t>
      </w:r>
    </w:p>
    <w:p w14:paraId="5DAD9BF5" w14:textId="29FBED52" w:rsidR="00036234" w:rsidRPr="00A70CD5" w:rsidRDefault="00036234" w:rsidP="003B5AED">
      <w:pPr>
        <w:pStyle w:val="ListParagraph"/>
        <w:numPr>
          <w:ilvl w:val="0"/>
          <w:numId w:val="22"/>
        </w:numPr>
        <w:rPr>
          <w:rFonts w:ascii="Times New Roman" w:hAnsi="Times New Roman" w:cs="Times New Roman"/>
          <w:i/>
          <w:color w:val="000000"/>
          <w:sz w:val="20"/>
          <w:szCs w:val="20"/>
          <w:lang w:val="en-US"/>
        </w:rPr>
      </w:pPr>
      <w:r w:rsidRPr="00A70CD5">
        <w:rPr>
          <w:rFonts w:ascii="Times New Roman" w:hAnsi="Times New Roman" w:cs="Times New Roman"/>
          <w:i/>
          <w:color w:val="000000"/>
          <w:sz w:val="20"/>
          <w:szCs w:val="20"/>
          <w:lang w:val="en-US"/>
        </w:rPr>
        <w:t xml:space="preserve">If a UE is configured with higher layer parameter </w:t>
      </w:r>
      <w:proofErr w:type="spellStart"/>
      <w:r w:rsidRPr="00A70CD5">
        <w:rPr>
          <w:rFonts w:ascii="Times New Roman" w:hAnsi="Times New Roman" w:cs="Times New Roman"/>
          <w:i/>
          <w:sz w:val="20"/>
          <w:szCs w:val="20"/>
          <w:lang w:val="en-US"/>
        </w:rPr>
        <w:t>timeRestrictionForChannelMeasurements</w:t>
      </w:r>
      <w:proofErr w:type="spellEnd"/>
      <w:r w:rsidRPr="00A70CD5">
        <w:rPr>
          <w:rFonts w:ascii="Times New Roman" w:hAnsi="Times New Roman" w:cs="Times New Roman"/>
          <w:i/>
          <w:sz w:val="20"/>
          <w:szCs w:val="20"/>
          <w:lang w:val="en-US"/>
        </w:rPr>
        <w:t xml:space="preserve"> in </w:t>
      </w:r>
      <w:bookmarkStart w:id="7" w:name="_Hlk512507617"/>
      <w:r w:rsidRPr="00A70CD5">
        <w:rPr>
          <w:rFonts w:ascii="Times New Roman" w:hAnsi="Times New Roman" w:cs="Times New Roman"/>
          <w:i/>
          <w:sz w:val="20"/>
          <w:szCs w:val="20"/>
          <w:lang w:val="en-US"/>
        </w:rPr>
        <w:t>CSI-</w:t>
      </w:r>
      <w:proofErr w:type="spellStart"/>
      <w:r w:rsidRPr="00A70CD5">
        <w:rPr>
          <w:rFonts w:ascii="Times New Roman" w:hAnsi="Times New Roman" w:cs="Times New Roman"/>
          <w:i/>
          <w:sz w:val="20"/>
          <w:szCs w:val="20"/>
          <w:lang w:val="en-US"/>
        </w:rPr>
        <w:t>ReportConfig</w:t>
      </w:r>
      <w:bookmarkEnd w:id="7"/>
      <w:proofErr w:type="spellEnd"/>
      <w:r w:rsidRPr="00A70CD5">
        <w:rPr>
          <w:rFonts w:ascii="Times New Roman" w:hAnsi="Times New Roman" w:cs="Times New Roman"/>
          <w:i/>
          <w:color w:val="000000"/>
          <w:sz w:val="20"/>
          <w:szCs w:val="20"/>
          <w:lang w:val="en-US"/>
        </w:rPr>
        <w:t xml:space="preserve">, the UE shall derive the channel measurements for computing CSI reported in uplink slot n based on only the most recent, no later than the CSI reference resource, occasion of NZP CSI-RS (defined in [4, TS 38.211]) associated with the CSI resource setting. </w:t>
      </w:r>
    </w:p>
    <w:bookmarkEnd w:id="6"/>
    <w:p w14:paraId="1FC7DC6A" w14:textId="0BD9BF0D" w:rsidR="00D34292" w:rsidRPr="00A70CD5" w:rsidRDefault="002C71EB" w:rsidP="009F00FB">
      <w:pPr>
        <w:pStyle w:val="CommentText"/>
        <w:spacing w:after="0"/>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The </w:t>
      </w:r>
      <w:r w:rsidR="0059149C" w:rsidRPr="00A70CD5">
        <w:rPr>
          <w:rFonts w:ascii="Times New Roman" w:hAnsi="Times New Roman" w:cs="Times New Roman"/>
          <w:sz w:val="20"/>
          <w:szCs w:val="20"/>
          <w:lang w:val="en-US"/>
        </w:rPr>
        <w:t xml:space="preserve">unlicensed deltas to </w:t>
      </w:r>
      <w:r w:rsidR="00D237CA" w:rsidRPr="00A70CD5">
        <w:rPr>
          <w:rFonts w:ascii="Times New Roman" w:hAnsi="Times New Roman" w:cs="Times New Roman"/>
          <w:sz w:val="20"/>
          <w:szCs w:val="20"/>
          <w:lang w:val="en-US"/>
        </w:rPr>
        <w:t xml:space="preserve">CSI measurement framework </w:t>
      </w:r>
      <w:r w:rsidR="00F84544" w:rsidRPr="00A70CD5">
        <w:rPr>
          <w:rFonts w:ascii="Times New Roman" w:hAnsi="Times New Roman" w:cs="Times New Roman"/>
          <w:sz w:val="20"/>
          <w:szCs w:val="20"/>
          <w:lang w:val="en-US"/>
        </w:rPr>
        <w:t xml:space="preserve">of NR </w:t>
      </w:r>
      <w:r w:rsidRPr="00A70CD5">
        <w:rPr>
          <w:rFonts w:ascii="Times New Roman" w:hAnsi="Times New Roman" w:cs="Times New Roman"/>
          <w:sz w:val="20"/>
          <w:szCs w:val="20"/>
          <w:lang w:val="en-US"/>
        </w:rPr>
        <w:t>may be adopted from LAA</w:t>
      </w:r>
      <w:r w:rsidR="005135A6" w:rsidRPr="00A70CD5">
        <w:rPr>
          <w:rFonts w:ascii="Times New Roman" w:hAnsi="Times New Roman" w:cs="Times New Roman"/>
          <w:sz w:val="20"/>
          <w:szCs w:val="20"/>
          <w:lang w:val="en-US"/>
        </w:rPr>
        <w:t>, and formulated as follows</w:t>
      </w:r>
      <w:r w:rsidR="00B50D03" w:rsidRPr="00A70CD5">
        <w:rPr>
          <w:rFonts w:ascii="Times New Roman" w:hAnsi="Times New Roman" w:cs="Times New Roman"/>
          <w:sz w:val="20"/>
          <w:szCs w:val="20"/>
          <w:lang w:val="en-US"/>
        </w:rPr>
        <w:t>:</w:t>
      </w:r>
      <w:r w:rsidR="00AB7680" w:rsidRPr="00A70CD5">
        <w:rPr>
          <w:rFonts w:ascii="Times New Roman" w:hAnsi="Times New Roman" w:cs="Times New Roman"/>
          <w:sz w:val="20"/>
          <w:szCs w:val="20"/>
          <w:lang w:val="en-US"/>
        </w:rPr>
        <w:t xml:space="preserve"> </w:t>
      </w:r>
      <w:r w:rsidR="00D34292" w:rsidRPr="00A70CD5">
        <w:rPr>
          <w:rFonts w:ascii="Times New Roman" w:hAnsi="Times New Roman" w:cs="Times New Roman"/>
          <w:sz w:val="20"/>
          <w:szCs w:val="20"/>
          <w:lang w:val="en-US"/>
        </w:rPr>
        <w:t xml:space="preserve"> </w:t>
      </w:r>
    </w:p>
    <w:p w14:paraId="2BFFDA19" w14:textId="77777777" w:rsidR="00195543" w:rsidRPr="00A70CD5" w:rsidRDefault="00F11111" w:rsidP="003B5AED">
      <w:pPr>
        <w:numPr>
          <w:ilvl w:val="0"/>
          <w:numId w:val="21"/>
        </w:numPr>
        <w:spacing w:after="0" w:line="240" w:lineRule="auto"/>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For CSI report in </w:t>
      </w:r>
      <w:r w:rsidR="00AB374F" w:rsidRPr="00A70CD5">
        <w:rPr>
          <w:rFonts w:ascii="Times New Roman" w:hAnsi="Times New Roman" w:cs="Times New Roman"/>
          <w:sz w:val="20"/>
          <w:szCs w:val="20"/>
          <w:lang w:val="en-US"/>
        </w:rPr>
        <w:t>slot</w:t>
      </w:r>
      <w:r w:rsidRPr="00A70CD5">
        <w:rPr>
          <w:rFonts w:ascii="Times New Roman" w:hAnsi="Times New Roman" w:cs="Times New Roman"/>
          <w:sz w:val="20"/>
          <w:szCs w:val="20"/>
          <w:lang w:val="en-US"/>
        </w:rPr>
        <w:t xml:space="preserve"> n, UE’s CSI channel measurement is r</w:t>
      </w:r>
      <w:r w:rsidRPr="00A70CD5">
        <w:rPr>
          <w:rFonts w:ascii="Times New Roman" w:hAnsi="Times New Roman" w:cs="Times New Roman"/>
          <w:b/>
          <w:sz w:val="20"/>
          <w:szCs w:val="20"/>
          <w:lang w:val="en-US"/>
        </w:rPr>
        <w:t>estricted within the transmission burst</w:t>
      </w:r>
      <w:r w:rsidRPr="00A70CD5">
        <w:rPr>
          <w:rFonts w:ascii="Times New Roman" w:hAnsi="Times New Roman" w:cs="Times New Roman"/>
          <w:sz w:val="20"/>
          <w:szCs w:val="20"/>
          <w:lang w:val="en-US"/>
        </w:rPr>
        <w:t xml:space="preserve"> to which the CSI reference resource belongs</w:t>
      </w:r>
    </w:p>
    <w:p w14:paraId="619E899B" w14:textId="77777777" w:rsidR="00BD0BCE" w:rsidRPr="00A70CD5" w:rsidRDefault="00BD0BCE" w:rsidP="003B5AED">
      <w:pPr>
        <w:numPr>
          <w:ilvl w:val="0"/>
          <w:numId w:val="21"/>
        </w:numPr>
        <w:spacing w:after="0" w:line="240" w:lineRule="auto"/>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A slot in a serving cell shall </w:t>
      </w:r>
      <w:proofErr w:type="gramStart"/>
      <w:r w:rsidRPr="00A70CD5">
        <w:rPr>
          <w:rFonts w:ascii="Times New Roman" w:hAnsi="Times New Roman" w:cs="Times New Roman"/>
          <w:sz w:val="20"/>
          <w:szCs w:val="20"/>
          <w:lang w:val="en-US"/>
        </w:rPr>
        <w:t>be considered to be</w:t>
      </w:r>
      <w:proofErr w:type="gramEnd"/>
      <w:r w:rsidRPr="00A70CD5">
        <w:rPr>
          <w:rFonts w:ascii="Times New Roman" w:hAnsi="Times New Roman" w:cs="Times New Roman"/>
          <w:sz w:val="20"/>
          <w:szCs w:val="20"/>
          <w:lang w:val="en-US"/>
        </w:rPr>
        <w:t xml:space="preserve"> a valid downlink slot if:</w:t>
      </w:r>
    </w:p>
    <w:p w14:paraId="1A11E1C4" w14:textId="25CC633B" w:rsidR="00BD0BCE" w:rsidRPr="00A70CD5" w:rsidRDefault="00BD0BCE" w:rsidP="003B5AED">
      <w:pPr>
        <w:numPr>
          <w:ilvl w:val="1"/>
          <w:numId w:val="21"/>
        </w:numPr>
        <w:spacing w:after="0" w:line="240" w:lineRule="auto"/>
        <w:rPr>
          <w:rFonts w:ascii="Times New Roman" w:hAnsi="Times New Roman" w:cs="Times New Roman"/>
          <w:sz w:val="20"/>
          <w:szCs w:val="20"/>
          <w:lang w:val="en-US"/>
        </w:rPr>
      </w:pPr>
      <w:r w:rsidRPr="00A70CD5">
        <w:rPr>
          <w:rFonts w:ascii="Times New Roman" w:hAnsi="Times New Roman" w:cs="Times New Roman"/>
          <w:sz w:val="20"/>
          <w:szCs w:val="20"/>
          <w:lang w:val="en-US"/>
        </w:rPr>
        <w:t>it comprises at least one higher layer configured downlink or flexible symbol, and</w:t>
      </w:r>
    </w:p>
    <w:p w14:paraId="1360AB9F" w14:textId="37AC4118" w:rsidR="00BD0BCE" w:rsidRPr="00A70CD5" w:rsidRDefault="00BD0BCE" w:rsidP="003B5AED">
      <w:pPr>
        <w:numPr>
          <w:ilvl w:val="1"/>
          <w:numId w:val="21"/>
        </w:numPr>
        <w:spacing w:after="0" w:line="240" w:lineRule="auto"/>
        <w:rPr>
          <w:rFonts w:ascii="Times New Roman" w:hAnsi="Times New Roman" w:cs="Times New Roman"/>
          <w:sz w:val="20"/>
          <w:szCs w:val="20"/>
          <w:lang w:val="en-US"/>
        </w:rPr>
      </w:pPr>
      <w:r w:rsidRPr="00A70CD5">
        <w:rPr>
          <w:rFonts w:ascii="Times New Roman" w:hAnsi="Times New Roman" w:cs="Times New Roman"/>
          <w:sz w:val="20"/>
          <w:szCs w:val="20"/>
          <w:lang w:val="en-US"/>
        </w:rPr>
        <w:t>it does not fall within a configured measurement gap for that UE</w:t>
      </w:r>
      <w:r w:rsidR="003240EC" w:rsidRPr="00A70CD5">
        <w:rPr>
          <w:rFonts w:ascii="Times New Roman" w:hAnsi="Times New Roman" w:cs="Times New Roman"/>
          <w:sz w:val="20"/>
          <w:szCs w:val="20"/>
          <w:lang w:val="en-US"/>
        </w:rPr>
        <w:t>, and</w:t>
      </w:r>
    </w:p>
    <w:p w14:paraId="3A68C4D1" w14:textId="07147F9E" w:rsidR="00F11111" w:rsidRPr="00A70CD5" w:rsidRDefault="003639C8" w:rsidP="003B5AED">
      <w:pPr>
        <w:numPr>
          <w:ilvl w:val="1"/>
          <w:numId w:val="21"/>
        </w:numPr>
        <w:spacing w:after="0" w:line="240" w:lineRule="auto"/>
        <w:rPr>
          <w:rFonts w:ascii="Times New Roman" w:hAnsi="Times New Roman" w:cs="Times New Roman"/>
          <w:b/>
          <w:sz w:val="20"/>
          <w:szCs w:val="20"/>
          <w:lang w:val="en-US"/>
        </w:rPr>
      </w:pPr>
      <w:r w:rsidRPr="00A70CD5">
        <w:rPr>
          <w:rFonts w:ascii="Times New Roman" w:hAnsi="Times New Roman" w:cs="Times New Roman"/>
          <w:b/>
          <w:sz w:val="20"/>
          <w:szCs w:val="20"/>
          <w:lang w:val="en-US"/>
        </w:rPr>
        <w:t xml:space="preserve">it is </w:t>
      </w:r>
      <w:r w:rsidR="00F11111" w:rsidRPr="00A70CD5">
        <w:rPr>
          <w:rFonts w:ascii="Times New Roman" w:hAnsi="Times New Roman" w:cs="Times New Roman"/>
          <w:b/>
          <w:sz w:val="20"/>
          <w:szCs w:val="20"/>
          <w:lang w:val="en-US"/>
        </w:rPr>
        <w:t>part of a transmission burst</w:t>
      </w:r>
    </w:p>
    <w:p w14:paraId="75DEDE4A" w14:textId="7993FA1F" w:rsidR="00F11111" w:rsidRPr="00A70CD5" w:rsidRDefault="003639C8" w:rsidP="003B5AED">
      <w:pPr>
        <w:numPr>
          <w:ilvl w:val="1"/>
          <w:numId w:val="21"/>
        </w:numPr>
        <w:spacing w:after="0" w:line="240" w:lineRule="auto"/>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NOTE: </w:t>
      </w:r>
      <w:r w:rsidR="00F11111" w:rsidRPr="00A70CD5">
        <w:rPr>
          <w:rFonts w:ascii="Times New Roman" w:hAnsi="Times New Roman" w:cs="Times New Roman"/>
          <w:sz w:val="20"/>
          <w:szCs w:val="20"/>
          <w:lang w:val="en-US"/>
        </w:rPr>
        <w:t xml:space="preserve">Initial partial </w:t>
      </w:r>
      <w:r w:rsidR="003B2284" w:rsidRPr="00A70CD5">
        <w:rPr>
          <w:rFonts w:ascii="Times New Roman" w:hAnsi="Times New Roman" w:cs="Times New Roman"/>
          <w:sz w:val="20"/>
          <w:szCs w:val="20"/>
          <w:lang w:val="en-US"/>
        </w:rPr>
        <w:t>slot</w:t>
      </w:r>
      <w:r w:rsidR="00F11111" w:rsidRPr="00A70CD5">
        <w:rPr>
          <w:rFonts w:ascii="Times New Roman" w:hAnsi="Times New Roman" w:cs="Times New Roman"/>
          <w:sz w:val="20"/>
          <w:szCs w:val="20"/>
          <w:lang w:val="en-US"/>
        </w:rPr>
        <w:t xml:space="preserve"> </w:t>
      </w:r>
      <w:r w:rsidR="004D688A" w:rsidRPr="00A70CD5">
        <w:rPr>
          <w:rFonts w:ascii="Times New Roman" w:hAnsi="Times New Roman" w:cs="Times New Roman"/>
          <w:sz w:val="20"/>
          <w:szCs w:val="20"/>
          <w:lang w:val="en-US"/>
        </w:rPr>
        <w:t xml:space="preserve">is </w:t>
      </w:r>
      <w:r w:rsidR="00F11111" w:rsidRPr="00A70CD5">
        <w:rPr>
          <w:rFonts w:ascii="Times New Roman" w:hAnsi="Times New Roman" w:cs="Times New Roman"/>
          <w:sz w:val="20"/>
          <w:szCs w:val="20"/>
          <w:lang w:val="en-US"/>
        </w:rPr>
        <w:t>not</w:t>
      </w:r>
      <w:r w:rsidR="004D688A" w:rsidRPr="00A70CD5">
        <w:rPr>
          <w:rFonts w:ascii="Times New Roman" w:hAnsi="Times New Roman" w:cs="Times New Roman"/>
          <w:sz w:val="20"/>
          <w:szCs w:val="20"/>
          <w:lang w:val="en-US"/>
        </w:rPr>
        <w:t xml:space="preserve"> a</w:t>
      </w:r>
      <w:r w:rsidR="00F11111" w:rsidRPr="00A70CD5">
        <w:rPr>
          <w:rFonts w:ascii="Times New Roman" w:hAnsi="Times New Roman" w:cs="Times New Roman"/>
          <w:sz w:val="20"/>
          <w:szCs w:val="20"/>
          <w:lang w:val="en-US"/>
        </w:rPr>
        <w:t xml:space="preserve"> valid </w:t>
      </w:r>
      <w:r w:rsidR="003B2284" w:rsidRPr="00A70CD5">
        <w:rPr>
          <w:rFonts w:ascii="Times New Roman" w:hAnsi="Times New Roman" w:cs="Times New Roman"/>
          <w:sz w:val="20"/>
          <w:szCs w:val="20"/>
          <w:lang w:val="en-US"/>
        </w:rPr>
        <w:t>slot</w:t>
      </w:r>
      <w:r w:rsidR="0059149C" w:rsidRPr="00A70CD5">
        <w:rPr>
          <w:rFonts w:ascii="Times New Roman" w:hAnsi="Times New Roman" w:cs="Times New Roman"/>
          <w:sz w:val="20"/>
          <w:szCs w:val="20"/>
          <w:lang w:val="en-US"/>
        </w:rPr>
        <w:t xml:space="preserve"> </w:t>
      </w:r>
    </w:p>
    <w:p w14:paraId="2BE87335" w14:textId="77777777" w:rsidR="009F00FB" w:rsidRPr="00A70CD5" w:rsidRDefault="009F00FB" w:rsidP="009F00FB">
      <w:pPr>
        <w:spacing w:after="0"/>
        <w:rPr>
          <w:rFonts w:ascii="Times New Roman" w:hAnsi="Times New Roman" w:cs="Times New Roman"/>
          <w:sz w:val="20"/>
          <w:szCs w:val="20"/>
          <w:lang w:val="en-US"/>
        </w:rPr>
      </w:pPr>
    </w:p>
    <w:p w14:paraId="57BE2089" w14:textId="383235B7" w:rsidR="00EC1FC7" w:rsidRPr="00A70CD5" w:rsidRDefault="00F4630B" w:rsidP="009F00FB">
      <w:pPr>
        <w:spacing w:after="0"/>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The </w:t>
      </w:r>
      <w:r w:rsidR="00B52F83" w:rsidRPr="00A70CD5">
        <w:rPr>
          <w:rFonts w:ascii="Times New Roman" w:hAnsi="Times New Roman" w:cs="Times New Roman"/>
          <w:sz w:val="20"/>
          <w:szCs w:val="20"/>
          <w:lang w:val="en-US"/>
        </w:rPr>
        <w:t>impact of</w:t>
      </w:r>
      <w:r w:rsidRPr="00A70CD5">
        <w:rPr>
          <w:rFonts w:ascii="Times New Roman" w:hAnsi="Times New Roman" w:cs="Times New Roman"/>
          <w:sz w:val="20"/>
          <w:szCs w:val="20"/>
          <w:lang w:val="en-US"/>
        </w:rPr>
        <w:t xml:space="preserve"> “</w:t>
      </w:r>
      <w:proofErr w:type="spellStart"/>
      <w:r w:rsidR="005577D1" w:rsidRPr="00A70CD5">
        <w:rPr>
          <w:rFonts w:ascii="Times New Roman" w:hAnsi="Times New Roman" w:cs="Times New Roman"/>
          <w:sz w:val="20"/>
          <w:szCs w:val="20"/>
          <w:lang w:val="en-US"/>
        </w:rPr>
        <w:t>gNB</w:t>
      </w:r>
      <w:proofErr w:type="spellEnd"/>
      <w:r w:rsidR="005577D1" w:rsidRPr="00A70CD5">
        <w:rPr>
          <w:rFonts w:ascii="Times New Roman" w:hAnsi="Times New Roman" w:cs="Times New Roman"/>
          <w:sz w:val="20"/>
          <w:szCs w:val="20"/>
          <w:lang w:val="en-US"/>
        </w:rPr>
        <w:t xml:space="preserve"> </w:t>
      </w:r>
      <w:r w:rsidRPr="00A70CD5">
        <w:rPr>
          <w:rFonts w:ascii="Times New Roman" w:hAnsi="Times New Roman" w:cs="Times New Roman"/>
          <w:sz w:val="20"/>
          <w:szCs w:val="20"/>
          <w:lang w:val="en-US"/>
        </w:rPr>
        <w:t xml:space="preserve">transmission burst” </w:t>
      </w:r>
      <w:r w:rsidR="00B52F83" w:rsidRPr="00A70CD5">
        <w:rPr>
          <w:rFonts w:ascii="Times New Roman" w:hAnsi="Times New Roman" w:cs="Times New Roman"/>
          <w:sz w:val="20"/>
          <w:szCs w:val="20"/>
          <w:lang w:val="en-US"/>
        </w:rPr>
        <w:t>on</w:t>
      </w:r>
      <w:r w:rsidR="005577D1" w:rsidRPr="00A70CD5">
        <w:rPr>
          <w:rFonts w:ascii="Times New Roman" w:hAnsi="Times New Roman" w:cs="Times New Roman"/>
          <w:sz w:val="20"/>
          <w:szCs w:val="20"/>
          <w:lang w:val="en-US"/>
        </w:rPr>
        <w:t xml:space="preserve"> UEs</w:t>
      </w:r>
      <w:r w:rsidR="00B52F83" w:rsidRPr="00A70CD5">
        <w:rPr>
          <w:rFonts w:ascii="Times New Roman" w:hAnsi="Times New Roman" w:cs="Times New Roman"/>
          <w:sz w:val="20"/>
          <w:szCs w:val="20"/>
          <w:lang w:val="en-US"/>
        </w:rPr>
        <w:t xml:space="preserve"> CSI measurements is </w:t>
      </w:r>
      <w:r w:rsidR="00856B87" w:rsidRPr="00A70CD5">
        <w:rPr>
          <w:rFonts w:ascii="Times New Roman" w:hAnsi="Times New Roman" w:cs="Times New Roman"/>
          <w:sz w:val="20"/>
          <w:szCs w:val="20"/>
          <w:lang w:val="en-US"/>
        </w:rPr>
        <w:t xml:space="preserve">there </w:t>
      </w:r>
      <w:proofErr w:type="gramStart"/>
      <w:r w:rsidR="00B52F83" w:rsidRPr="00A70CD5">
        <w:rPr>
          <w:rFonts w:ascii="Times New Roman" w:hAnsi="Times New Roman" w:cs="Times New Roman"/>
          <w:sz w:val="20"/>
          <w:szCs w:val="20"/>
          <w:lang w:val="en-US"/>
        </w:rPr>
        <w:t>due to the fact that</w:t>
      </w:r>
      <w:proofErr w:type="gramEnd"/>
      <w:r w:rsidR="00B52F83" w:rsidRPr="00A70CD5">
        <w:rPr>
          <w:rFonts w:ascii="Times New Roman" w:hAnsi="Times New Roman" w:cs="Times New Roman"/>
          <w:sz w:val="20"/>
          <w:szCs w:val="20"/>
          <w:lang w:val="en-US"/>
        </w:rPr>
        <w:t xml:space="preserve"> </w:t>
      </w:r>
      <w:r w:rsidR="005577D1" w:rsidRPr="00A70CD5">
        <w:rPr>
          <w:rFonts w:ascii="Times New Roman" w:hAnsi="Times New Roman" w:cs="Times New Roman"/>
          <w:sz w:val="20"/>
          <w:szCs w:val="20"/>
          <w:lang w:val="en-US"/>
        </w:rPr>
        <w:t xml:space="preserve">the </w:t>
      </w:r>
      <w:r w:rsidR="00F11111" w:rsidRPr="00A70CD5">
        <w:rPr>
          <w:rFonts w:ascii="Times New Roman" w:hAnsi="Times New Roman" w:cs="Times New Roman"/>
          <w:sz w:val="20"/>
          <w:szCs w:val="20"/>
          <w:lang w:val="en-US"/>
        </w:rPr>
        <w:t xml:space="preserve">transmission power may vary between different transmission bursts, </w:t>
      </w:r>
      <w:r w:rsidR="00B52F83" w:rsidRPr="00A70CD5">
        <w:rPr>
          <w:rFonts w:ascii="Times New Roman" w:hAnsi="Times New Roman" w:cs="Times New Roman"/>
          <w:sz w:val="20"/>
          <w:szCs w:val="20"/>
          <w:lang w:val="en-US"/>
        </w:rPr>
        <w:t xml:space="preserve">and therefore </w:t>
      </w:r>
      <w:r w:rsidR="00EC1FC7" w:rsidRPr="00A70CD5">
        <w:rPr>
          <w:rFonts w:ascii="Times New Roman" w:hAnsi="Times New Roman" w:cs="Times New Roman"/>
          <w:sz w:val="20"/>
          <w:szCs w:val="20"/>
          <w:lang w:val="en-US"/>
        </w:rPr>
        <w:t xml:space="preserve">a </w:t>
      </w:r>
      <w:r w:rsidR="00B52F83" w:rsidRPr="00A70CD5">
        <w:rPr>
          <w:rFonts w:ascii="Times New Roman" w:hAnsi="Times New Roman" w:cs="Times New Roman"/>
          <w:sz w:val="20"/>
          <w:szCs w:val="20"/>
          <w:lang w:val="en-US"/>
        </w:rPr>
        <w:t>UE</w:t>
      </w:r>
      <w:r w:rsidR="00EC1FC7" w:rsidRPr="00A70CD5">
        <w:rPr>
          <w:rFonts w:ascii="Times New Roman" w:hAnsi="Times New Roman" w:cs="Times New Roman"/>
          <w:sz w:val="20"/>
          <w:szCs w:val="20"/>
          <w:lang w:val="en-US"/>
        </w:rPr>
        <w:t xml:space="preserve"> has to </w:t>
      </w:r>
      <w:r w:rsidR="00F11111" w:rsidRPr="00A70CD5">
        <w:rPr>
          <w:rFonts w:ascii="Times New Roman" w:hAnsi="Times New Roman" w:cs="Times New Roman"/>
          <w:sz w:val="20"/>
          <w:szCs w:val="20"/>
          <w:lang w:val="en-US"/>
        </w:rPr>
        <w:t>follow</w:t>
      </w:r>
      <w:r w:rsidR="00EC1FC7" w:rsidRPr="00A70CD5">
        <w:rPr>
          <w:rFonts w:ascii="Times New Roman" w:hAnsi="Times New Roman" w:cs="Times New Roman"/>
          <w:sz w:val="20"/>
          <w:szCs w:val="20"/>
          <w:lang w:val="en-US"/>
        </w:rPr>
        <w:t xml:space="preserve"> </w:t>
      </w:r>
      <w:r w:rsidR="00F11111" w:rsidRPr="00A70CD5">
        <w:rPr>
          <w:rFonts w:ascii="Times New Roman" w:hAnsi="Times New Roman" w:cs="Times New Roman"/>
          <w:sz w:val="20"/>
          <w:szCs w:val="20"/>
          <w:lang w:val="en-US"/>
        </w:rPr>
        <w:t>assumptions</w:t>
      </w:r>
      <w:r w:rsidR="00EC1FC7" w:rsidRPr="00A70CD5">
        <w:rPr>
          <w:rFonts w:ascii="Times New Roman" w:hAnsi="Times New Roman" w:cs="Times New Roman"/>
          <w:sz w:val="20"/>
          <w:szCs w:val="20"/>
          <w:lang w:val="en-US"/>
        </w:rPr>
        <w:t>:</w:t>
      </w:r>
    </w:p>
    <w:p w14:paraId="4B58550A" w14:textId="5EBB6FD5" w:rsidR="00F11111" w:rsidRPr="00A70CD5" w:rsidRDefault="00F11111" w:rsidP="003B5AED">
      <w:pPr>
        <w:pStyle w:val="ListParagraph"/>
        <w:numPr>
          <w:ilvl w:val="0"/>
          <w:numId w:val="20"/>
        </w:numPr>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UE may assume that CSI-RS transmission has a constant power in each </w:t>
      </w:r>
      <w:r w:rsidR="00A9228B" w:rsidRPr="00A70CD5">
        <w:rPr>
          <w:rFonts w:ascii="Times New Roman" w:hAnsi="Times New Roman" w:cs="Times New Roman"/>
          <w:sz w:val="20"/>
          <w:szCs w:val="20"/>
          <w:lang w:val="en-US"/>
        </w:rPr>
        <w:t>slot</w:t>
      </w:r>
      <w:r w:rsidRPr="00A70CD5">
        <w:rPr>
          <w:rFonts w:ascii="Times New Roman" w:hAnsi="Times New Roman" w:cs="Times New Roman"/>
          <w:sz w:val="20"/>
          <w:szCs w:val="20"/>
          <w:lang w:val="en-US"/>
        </w:rPr>
        <w:t xml:space="preserve"> within a DL transmission burst, and the UE shall not assume that the CSI-RS transmission power is the same across transmission bursts</w:t>
      </w:r>
    </w:p>
    <w:p w14:paraId="16C3383A" w14:textId="5BD97ECB" w:rsidR="00F11111" w:rsidRPr="00A70CD5" w:rsidRDefault="00F11111" w:rsidP="003B5AED">
      <w:pPr>
        <w:pStyle w:val="ListParagraph"/>
        <w:numPr>
          <w:ilvl w:val="0"/>
          <w:numId w:val="20"/>
        </w:numPr>
        <w:rPr>
          <w:rFonts w:ascii="Times New Roman" w:hAnsi="Times New Roman" w:cs="Times New Roman"/>
          <w:sz w:val="20"/>
          <w:szCs w:val="20"/>
          <w:lang w:val="en-US"/>
        </w:rPr>
      </w:pPr>
      <w:r w:rsidRPr="00A70CD5">
        <w:rPr>
          <w:rFonts w:ascii="Times New Roman" w:hAnsi="Times New Roman" w:cs="Times New Roman"/>
          <w:sz w:val="20"/>
          <w:szCs w:val="20"/>
          <w:lang w:val="en-US"/>
        </w:rPr>
        <w:t>UE should not average CSI-RS measurements across transmission bursts</w:t>
      </w:r>
    </w:p>
    <w:p w14:paraId="684F6228" w14:textId="77777777" w:rsidR="00F11111" w:rsidRPr="00A70CD5" w:rsidRDefault="00F11111" w:rsidP="003B5AED">
      <w:pPr>
        <w:pStyle w:val="ListParagraph"/>
        <w:numPr>
          <w:ilvl w:val="0"/>
          <w:numId w:val="20"/>
        </w:numPr>
        <w:rPr>
          <w:rFonts w:ascii="Times New Roman" w:hAnsi="Times New Roman" w:cs="Times New Roman"/>
          <w:sz w:val="20"/>
          <w:szCs w:val="20"/>
          <w:lang w:val="en-US"/>
        </w:rPr>
      </w:pPr>
      <w:r w:rsidRPr="00A70CD5">
        <w:rPr>
          <w:rFonts w:ascii="Times New Roman" w:hAnsi="Times New Roman" w:cs="Times New Roman"/>
          <w:sz w:val="20"/>
          <w:szCs w:val="20"/>
          <w:lang w:val="en-US"/>
        </w:rPr>
        <w:t>Interference measurement for CSI is not allowed outside of the serving cell transmission periods</w:t>
      </w:r>
    </w:p>
    <w:p w14:paraId="35C27D47" w14:textId="33FFC0F6" w:rsidR="00CE7011" w:rsidRPr="00A70CD5" w:rsidRDefault="00CE7011" w:rsidP="00817056">
      <w:pPr>
        <w:pStyle w:val="CommentText"/>
        <w:rPr>
          <w:rFonts w:ascii="Times New Roman" w:hAnsi="Times New Roman" w:cs="Times New Roman"/>
          <w:sz w:val="20"/>
          <w:szCs w:val="20"/>
          <w:lang w:val="en-US"/>
        </w:rPr>
      </w:pPr>
      <w:r w:rsidRPr="00A70CD5">
        <w:rPr>
          <w:rFonts w:ascii="Times New Roman" w:hAnsi="Times New Roman" w:cs="Times New Roman"/>
          <w:sz w:val="20"/>
          <w:szCs w:val="20"/>
          <w:lang w:val="en-US"/>
        </w:rPr>
        <w:t>Based on above discussion, we have the following proposal</w:t>
      </w:r>
      <w:r w:rsidR="00802A8A" w:rsidRPr="00A70CD5">
        <w:rPr>
          <w:rFonts w:ascii="Times New Roman" w:hAnsi="Times New Roman" w:cs="Times New Roman"/>
          <w:sz w:val="20"/>
          <w:szCs w:val="20"/>
          <w:lang w:val="en-US"/>
        </w:rPr>
        <w:t>:</w:t>
      </w:r>
    </w:p>
    <w:p w14:paraId="3CED8B1A" w14:textId="1916819F" w:rsidR="005C334F" w:rsidRPr="0001387B" w:rsidRDefault="006946D4" w:rsidP="00817056">
      <w:pPr>
        <w:pStyle w:val="CommentText"/>
        <w:rPr>
          <w:rFonts w:ascii="Times New Roman" w:hAnsi="Times New Roman" w:cs="Times New Roman"/>
          <w:i/>
          <w:sz w:val="20"/>
          <w:szCs w:val="20"/>
          <w:lang w:val="en-US"/>
        </w:rPr>
      </w:pPr>
      <w:r w:rsidRPr="0001387B">
        <w:rPr>
          <w:rFonts w:ascii="Times New Roman" w:hAnsi="Times New Roman" w:cs="Times New Roman"/>
          <w:b/>
          <w:i/>
          <w:sz w:val="20"/>
          <w:szCs w:val="20"/>
          <w:lang w:val="en-US"/>
        </w:rPr>
        <w:t>Proposal</w:t>
      </w:r>
      <w:r w:rsidR="00EE3792" w:rsidRPr="0001387B">
        <w:rPr>
          <w:rFonts w:ascii="Times New Roman" w:hAnsi="Times New Roman" w:cs="Times New Roman"/>
          <w:b/>
          <w:i/>
          <w:sz w:val="20"/>
          <w:szCs w:val="20"/>
          <w:lang w:val="en-US"/>
        </w:rPr>
        <w:t xml:space="preserve"> </w:t>
      </w:r>
      <w:r w:rsidR="00E67985">
        <w:rPr>
          <w:rFonts w:ascii="Times New Roman" w:hAnsi="Times New Roman" w:cs="Times New Roman"/>
          <w:b/>
          <w:i/>
          <w:sz w:val="20"/>
          <w:szCs w:val="20"/>
          <w:lang w:val="en-US"/>
        </w:rPr>
        <w:t>20</w:t>
      </w:r>
      <w:r w:rsidRPr="0001387B">
        <w:rPr>
          <w:rFonts w:ascii="Times New Roman" w:hAnsi="Times New Roman" w:cs="Times New Roman"/>
          <w:b/>
          <w:i/>
          <w:sz w:val="20"/>
          <w:szCs w:val="20"/>
          <w:lang w:val="en-US"/>
        </w:rPr>
        <w:t>:</w:t>
      </w:r>
      <w:r w:rsidRPr="0001387B">
        <w:rPr>
          <w:rFonts w:ascii="Times New Roman" w:hAnsi="Times New Roman" w:cs="Times New Roman"/>
          <w:i/>
          <w:sz w:val="20"/>
          <w:szCs w:val="20"/>
          <w:lang w:val="en-US"/>
        </w:rPr>
        <w:t xml:space="preserve"> </w:t>
      </w:r>
      <w:r w:rsidR="00FF4CBB" w:rsidRPr="0001387B">
        <w:rPr>
          <w:rFonts w:ascii="Times New Roman" w:hAnsi="Times New Roman" w:cs="Times New Roman"/>
          <w:i/>
          <w:sz w:val="20"/>
          <w:szCs w:val="20"/>
          <w:lang w:val="en-US"/>
        </w:rPr>
        <w:t>NR-U CSI measurement</w:t>
      </w:r>
      <w:r w:rsidR="005577D1" w:rsidRPr="0001387B">
        <w:rPr>
          <w:rFonts w:ascii="Times New Roman" w:hAnsi="Times New Roman" w:cs="Times New Roman"/>
          <w:i/>
          <w:sz w:val="20"/>
          <w:szCs w:val="20"/>
          <w:lang w:val="en-US"/>
        </w:rPr>
        <w:t xml:space="preserve"> framework</w:t>
      </w:r>
      <w:r w:rsidR="00FF4CBB" w:rsidRPr="0001387B">
        <w:rPr>
          <w:rFonts w:ascii="Times New Roman" w:hAnsi="Times New Roman" w:cs="Times New Roman"/>
          <w:i/>
          <w:sz w:val="20"/>
          <w:szCs w:val="20"/>
          <w:lang w:val="en-US"/>
        </w:rPr>
        <w:t xml:space="preserve"> build</w:t>
      </w:r>
      <w:r w:rsidR="00CE7011" w:rsidRPr="0001387B">
        <w:rPr>
          <w:rFonts w:ascii="Times New Roman" w:hAnsi="Times New Roman" w:cs="Times New Roman"/>
          <w:i/>
          <w:sz w:val="20"/>
          <w:szCs w:val="20"/>
          <w:lang w:val="en-US"/>
        </w:rPr>
        <w:t>s</w:t>
      </w:r>
      <w:r w:rsidR="00FF4CBB" w:rsidRPr="0001387B">
        <w:rPr>
          <w:rFonts w:ascii="Times New Roman" w:hAnsi="Times New Roman" w:cs="Times New Roman"/>
          <w:i/>
          <w:sz w:val="20"/>
          <w:szCs w:val="20"/>
          <w:lang w:val="en-US"/>
        </w:rPr>
        <w:t xml:space="preserve"> on top of NR R15, with </w:t>
      </w:r>
      <w:r w:rsidR="005577D1" w:rsidRPr="0001387B">
        <w:rPr>
          <w:rFonts w:ascii="Times New Roman" w:hAnsi="Times New Roman" w:cs="Times New Roman"/>
          <w:i/>
          <w:sz w:val="20"/>
          <w:szCs w:val="20"/>
          <w:lang w:val="en-US"/>
        </w:rPr>
        <w:t>the</w:t>
      </w:r>
      <w:r w:rsidR="00FF4CBB" w:rsidRPr="0001387B">
        <w:rPr>
          <w:rFonts w:ascii="Times New Roman" w:hAnsi="Times New Roman" w:cs="Times New Roman"/>
          <w:i/>
          <w:sz w:val="20"/>
          <w:szCs w:val="20"/>
          <w:lang w:val="en-US"/>
        </w:rPr>
        <w:t xml:space="preserve"> following</w:t>
      </w:r>
      <w:r w:rsidR="005577D1" w:rsidRPr="0001387B">
        <w:rPr>
          <w:rFonts w:ascii="Times New Roman" w:hAnsi="Times New Roman" w:cs="Times New Roman"/>
          <w:i/>
          <w:sz w:val="20"/>
          <w:szCs w:val="20"/>
          <w:lang w:val="en-US"/>
        </w:rPr>
        <w:t xml:space="preserve"> unlicensed</w:t>
      </w:r>
      <w:r w:rsidR="00FF4CBB" w:rsidRPr="0001387B">
        <w:rPr>
          <w:rFonts w:ascii="Times New Roman" w:hAnsi="Times New Roman" w:cs="Times New Roman"/>
          <w:i/>
          <w:sz w:val="20"/>
          <w:szCs w:val="20"/>
          <w:lang w:val="en-US"/>
        </w:rPr>
        <w:t xml:space="preserve"> </w:t>
      </w:r>
      <w:r w:rsidR="005C334F" w:rsidRPr="0001387B">
        <w:rPr>
          <w:rFonts w:ascii="Times New Roman" w:hAnsi="Times New Roman" w:cs="Times New Roman"/>
          <w:i/>
          <w:sz w:val="20"/>
          <w:szCs w:val="20"/>
          <w:lang w:val="en-US"/>
        </w:rPr>
        <w:t>changes</w:t>
      </w:r>
      <w:r w:rsidR="009068ED" w:rsidRPr="0001387B">
        <w:rPr>
          <w:rFonts w:ascii="Times New Roman" w:hAnsi="Times New Roman" w:cs="Times New Roman"/>
          <w:i/>
          <w:sz w:val="20"/>
          <w:szCs w:val="20"/>
          <w:lang w:val="en-US"/>
        </w:rPr>
        <w:t>:</w:t>
      </w:r>
    </w:p>
    <w:p w14:paraId="348B1D11" w14:textId="6A2A27A2" w:rsidR="005C334F" w:rsidRPr="0001387B" w:rsidRDefault="002A2DD5" w:rsidP="003B5AED">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F</w:t>
      </w:r>
      <w:r w:rsidR="005C334F" w:rsidRPr="0001387B">
        <w:rPr>
          <w:rFonts w:ascii="Times New Roman" w:hAnsi="Times New Roman" w:cs="Times New Roman"/>
          <w:i/>
          <w:sz w:val="20"/>
          <w:szCs w:val="20"/>
          <w:lang w:val="en-US"/>
        </w:rPr>
        <w:t>or CSI report in slot n, UE’s CSI channel measurement is restricted within the transmission burst to which the CSI reference resource belongs</w:t>
      </w:r>
    </w:p>
    <w:p w14:paraId="31AED812" w14:textId="7C36AC52" w:rsidR="005C334F" w:rsidRPr="0001387B" w:rsidRDefault="002A2DD5" w:rsidP="003B5AED">
      <w:pPr>
        <w:pStyle w:val="ListParagraph"/>
        <w:numPr>
          <w:ilvl w:val="0"/>
          <w:numId w:val="21"/>
        </w:numPr>
        <w:spacing w:after="0"/>
        <w:rPr>
          <w:rFonts w:ascii="Times New Roman" w:hAnsi="Times New Roman" w:cs="Times New Roman"/>
          <w:i/>
          <w:sz w:val="20"/>
          <w:szCs w:val="20"/>
          <w:lang w:val="en-US"/>
        </w:rPr>
      </w:pPr>
      <w:r w:rsidRPr="0001387B">
        <w:rPr>
          <w:rFonts w:ascii="Times New Roman" w:hAnsi="Times New Roman" w:cs="Times New Roman"/>
          <w:i/>
          <w:sz w:val="20"/>
          <w:szCs w:val="20"/>
          <w:lang w:val="en-US"/>
        </w:rPr>
        <w:t>S</w:t>
      </w:r>
      <w:r w:rsidR="005C334F" w:rsidRPr="0001387B">
        <w:rPr>
          <w:rFonts w:ascii="Times New Roman" w:hAnsi="Times New Roman" w:cs="Times New Roman"/>
          <w:i/>
          <w:sz w:val="20"/>
          <w:szCs w:val="20"/>
          <w:lang w:val="en-US"/>
        </w:rPr>
        <w:t xml:space="preserve">lot in a serving cell shall </w:t>
      </w:r>
      <w:proofErr w:type="gramStart"/>
      <w:r w:rsidR="005C334F" w:rsidRPr="0001387B">
        <w:rPr>
          <w:rFonts w:ascii="Times New Roman" w:hAnsi="Times New Roman" w:cs="Times New Roman"/>
          <w:i/>
          <w:sz w:val="20"/>
          <w:szCs w:val="20"/>
          <w:lang w:val="en-US"/>
        </w:rPr>
        <w:t>be considered to be</w:t>
      </w:r>
      <w:proofErr w:type="gramEnd"/>
      <w:r w:rsidR="005C334F" w:rsidRPr="0001387B">
        <w:rPr>
          <w:rFonts w:ascii="Times New Roman" w:hAnsi="Times New Roman" w:cs="Times New Roman"/>
          <w:i/>
          <w:sz w:val="20"/>
          <w:szCs w:val="20"/>
          <w:lang w:val="en-US"/>
        </w:rPr>
        <w:t xml:space="preserve"> a valid downlink slot if</w:t>
      </w:r>
      <w:r w:rsidR="0059296D" w:rsidRPr="0001387B">
        <w:rPr>
          <w:rFonts w:ascii="Times New Roman" w:hAnsi="Times New Roman" w:cs="Times New Roman"/>
          <w:i/>
          <w:sz w:val="20"/>
          <w:szCs w:val="20"/>
          <w:lang w:val="en-US"/>
        </w:rPr>
        <w:t xml:space="preserve"> it is in addition to </w:t>
      </w:r>
      <w:r w:rsidR="00CE539C" w:rsidRPr="0001387B">
        <w:rPr>
          <w:rFonts w:ascii="Times New Roman" w:hAnsi="Times New Roman" w:cs="Times New Roman"/>
          <w:i/>
          <w:sz w:val="20"/>
          <w:szCs w:val="20"/>
          <w:lang w:val="en-US"/>
        </w:rPr>
        <w:t>existing condition</w:t>
      </w:r>
      <w:r w:rsidR="00360702" w:rsidRPr="0001387B">
        <w:rPr>
          <w:rFonts w:ascii="Times New Roman" w:hAnsi="Times New Roman" w:cs="Times New Roman"/>
          <w:i/>
          <w:sz w:val="20"/>
          <w:szCs w:val="20"/>
          <w:lang w:val="en-US"/>
        </w:rPr>
        <w:t>s</w:t>
      </w:r>
      <w:r w:rsidR="00CE539C" w:rsidRPr="0001387B">
        <w:rPr>
          <w:rFonts w:ascii="Times New Roman" w:hAnsi="Times New Roman" w:cs="Times New Roman"/>
          <w:i/>
          <w:sz w:val="20"/>
          <w:szCs w:val="20"/>
          <w:lang w:val="en-US"/>
        </w:rPr>
        <w:t xml:space="preserve"> as well </w:t>
      </w:r>
      <w:r w:rsidR="005C334F" w:rsidRPr="0001387B">
        <w:rPr>
          <w:rFonts w:ascii="Times New Roman" w:hAnsi="Times New Roman" w:cs="Times New Roman"/>
          <w:i/>
          <w:sz w:val="20"/>
          <w:szCs w:val="20"/>
          <w:lang w:val="en-US"/>
        </w:rPr>
        <w:t>part of a transmission burst</w:t>
      </w:r>
    </w:p>
    <w:p w14:paraId="632B1F02" w14:textId="77777777" w:rsidR="00D40BFD" w:rsidRPr="0001387B" w:rsidRDefault="00D40BFD" w:rsidP="003B5AED">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UE may assume that CSI-RS transmission has a constant power in each slot within a DL transmission burst, and the UE shall not assume that the CSI-RS transmission power is the same across transmission bursts</w:t>
      </w:r>
    </w:p>
    <w:p w14:paraId="08516C6B" w14:textId="77777777" w:rsidR="00D40BFD" w:rsidRPr="0001387B" w:rsidRDefault="00D40BFD" w:rsidP="003B5AED">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UE should not average CSI-RS measurements across transmission bursts</w:t>
      </w:r>
    </w:p>
    <w:p w14:paraId="36B8EC6F" w14:textId="77777777" w:rsidR="00D40BFD" w:rsidRPr="0001387B" w:rsidRDefault="00D40BFD" w:rsidP="003B5AED">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Interference measurement for CSI is not allowed outside of the serving cell transmission periods</w:t>
      </w:r>
    </w:p>
    <w:p w14:paraId="7064B971" w14:textId="77777777" w:rsidR="00D40BFD" w:rsidRPr="0001387B" w:rsidRDefault="00D40BFD" w:rsidP="00D40BFD">
      <w:pPr>
        <w:pStyle w:val="ListParagraph"/>
        <w:rPr>
          <w:rFonts w:ascii="Times New Roman" w:hAnsi="Times New Roman" w:cs="Times New Roman"/>
          <w:sz w:val="20"/>
          <w:szCs w:val="20"/>
          <w:lang w:val="en-US"/>
        </w:rPr>
      </w:pPr>
    </w:p>
    <w:p w14:paraId="1D579245" w14:textId="77777777" w:rsidR="00C72837" w:rsidRPr="003B5AED" w:rsidRDefault="00C72837" w:rsidP="0097416A">
      <w:pPr>
        <w:rPr>
          <w:rFonts w:ascii="Times New Roman" w:hAnsi="Times New Roman" w:cs="Times New Roman"/>
          <w:b/>
          <w:sz w:val="20"/>
          <w:szCs w:val="20"/>
          <w:u w:val="single"/>
          <w:lang w:val="en-US"/>
        </w:rPr>
      </w:pPr>
    </w:p>
    <w:p w14:paraId="7C3D2D87" w14:textId="77777777" w:rsidR="00C72837" w:rsidRPr="003B5AED" w:rsidRDefault="00C72837" w:rsidP="0097416A">
      <w:pPr>
        <w:rPr>
          <w:rFonts w:ascii="Times New Roman" w:hAnsi="Times New Roman" w:cs="Times New Roman"/>
          <w:b/>
          <w:sz w:val="20"/>
          <w:szCs w:val="20"/>
          <w:u w:val="single"/>
          <w:lang w:val="en-US"/>
        </w:rPr>
      </w:pPr>
    </w:p>
    <w:p w14:paraId="6B8BF80A" w14:textId="43931298" w:rsidR="0097416A" w:rsidRPr="00E67985" w:rsidRDefault="00BE069C" w:rsidP="0097416A">
      <w:pPr>
        <w:rPr>
          <w:rFonts w:ascii="Times New Roman" w:hAnsi="Times New Roman" w:cs="Times New Roman"/>
          <w:b/>
          <w:sz w:val="20"/>
          <w:szCs w:val="20"/>
          <w:u w:val="single"/>
          <w:lang w:val="en-US"/>
        </w:rPr>
      </w:pPr>
      <w:r w:rsidRPr="00E67985">
        <w:rPr>
          <w:rFonts w:ascii="Times New Roman" w:hAnsi="Times New Roman" w:cs="Times New Roman"/>
          <w:b/>
          <w:sz w:val="20"/>
          <w:szCs w:val="20"/>
          <w:u w:val="single"/>
          <w:lang w:val="en-US"/>
        </w:rPr>
        <w:lastRenderedPageBreak/>
        <w:t>CSI-RS for TRS</w:t>
      </w:r>
    </w:p>
    <w:p w14:paraId="0B8E2607" w14:textId="4C25F4C5" w:rsidR="0097416A" w:rsidRPr="006E1C96" w:rsidRDefault="00BE069C" w:rsidP="0097416A">
      <w:pPr>
        <w:rPr>
          <w:rFonts w:ascii="Times New Roman" w:hAnsi="Times New Roman" w:cs="Times New Roman"/>
          <w:sz w:val="20"/>
          <w:szCs w:val="20"/>
        </w:rPr>
      </w:pPr>
      <w:r w:rsidRPr="0001387B">
        <w:rPr>
          <w:rFonts w:ascii="Times New Roman" w:hAnsi="Times New Roman" w:cs="Times New Roman"/>
          <w:sz w:val="20"/>
          <w:szCs w:val="20"/>
          <w:lang w:val="en-US"/>
        </w:rPr>
        <w:t>I</w:t>
      </w:r>
      <w:r w:rsidR="00ED2917" w:rsidRPr="0001387B">
        <w:rPr>
          <w:rFonts w:ascii="Times New Roman" w:hAnsi="Times New Roman" w:cs="Times New Roman"/>
          <w:sz w:val="20"/>
          <w:szCs w:val="20"/>
          <w:lang w:val="en-US"/>
        </w:rPr>
        <w:t>n</w:t>
      </w:r>
      <w:r w:rsidRPr="0001387B">
        <w:rPr>
          <w:rFonts w:ascii="Times New Roman" w:hAnsi="Times New Roman" w:cs="Times New Roman"/>
          <w:sz w:val="20"/>
          <w:szCs w:val="20"/>
          <w:lang w:val="en-US"/>
        </w:rPr>
        <w:t xml:space="preserve"> NR</w:t>
      </w:r>
      <w:r w:rsidR="00ED2917" w:rsidRPr="0001387B">
        <w:rPr>
          <w:rFonts w:ascii="Times New Roman" w:hAnsi="Times New Roman" w:cs="Times New Roman"/>
          <w:sz w:val="20"/>
          <w:szCs w:val="20"/>
          <w:lang w:val="en-US"/>
        </w:rPr>
        <w:t xml:space="preserve"> R15</w:t>
      </w:r>
      <w:r w:rsidRPr="0001387B">
        <w:rPr>
          <w:rFonts w:ascii="Times New Roman" w:hAnsi="Times New Roman" w:cs="Times New Roman"/>
          <w:sz w:val="20"/>
          <w:szCs w:val="20"/>
          <w:lang w:val="en-US"/>
        </w:rPr>
        <w:t xml:space="preserve">, </w:t>
      </w:r>
      <w:r w:rsidR="0097416A" w:rsidRPr="0001387B">
        <w:rPr>
          <w:rFonts w:ascii="Times New Roman" w:hAnsi="Times New Roman" w:cs="Times New Roman"/>
          <w:sz w:val="20"/>
          <w:szCs w:val="20"/>
          <w:lang w:val="en-US"/>
        </w:rPr>
        <w:t xml:space="preserve">A-TRS are possible but </w:t>
      </w:r>
      <w:r w:rsidR="00604AB4" w:rsidRPr="0001387B">
        <w:rPr>
          <w:rFonts w:ascii="Times New Roman" w:hAnsi="Times New Roman" w:cs="Times New Roman"/>
          <w:sz w:val="20"/>
          <w:szCs w:val="20"/>
          <w:lang w:val="en-US"/>
        </w:rPr>
        <w:t>are dependent on</w:t>
      </w:r>
      <w:r w:rsidR="0097416A" w:rsidRPr="0001387B">
        <w:rPr>
          <w:rFonts w:ascii="Times New Roman" w:hAnsi="Times New Roman" w:cs="Times New Roman"/>
          <w:sz w:val="20"/>
          <w:szCs w:val="20"/>
          <w:lang w:val="en-US"/>
        </w:rPr>
        <w:t xml:space="preserve"> P-TRS. </w:t>
      </w:r>
      <w:r w:rsidR="00977186" w:rsidRPr="0001387B">
        <w:rPr>
          <w:rFonts w:ascii="Times New Roman" w:hAnsi="Times New Roman" w:cs="Times New Roman"/>
          <w:sz w:val="20"/>
          <w:szCs w:val="20"/>
          <w:lang w:val="en-US"/>
        </w:rPr>
        <w:t>Contribution</w:t>
      </w:r>
      <w:r w:rsidR="00ED2917" w:rsidRPr="0001387B">
        <w:rPr>
          <w:rFonts w:ascii="Times New Roman" w:hAnsi="Times New Roman" w:cs="Times New Roman"/>
          <w:sz w:val="20"/>
          <w:szCs w:val="20"/>
          <w:lang w:val="en-US"/>
        </w:rPr>
        <w:t xml:space="preserve"> </w:t>
      </w:r>
      <w:r w:rsidR="0001309E" w:rsidRPr="006E1C96">
        <w:rPr>
          <w:rFonts w:ascii="Times New Roman" w:hAnsi="Times New Roman" w:cs="Times New Roman"/>
          <w:sz w:val="20"/>
          <w:szCs w:val="20"/>
        </w:rPr>
        <w:fldChar w:fldCharType="begin"/>
      </w:r>
      <w:r w:rsidR="0001309E" w:rsidRPr="0001387B">
        <w:rPr>
          <w:rFonts w:ascii="Times New Roman" w:hAnsi="Times New Roman" w:cs="Times New Roman"/>
          <w:sz w:val="20"/>
          <w:szCs w:val="20"/>
          <w:lang w:val="en-US"/>
        </w:rPr>
        <w:instrText xml:space="preserve"> REF _Ref16586743 \r \h </w:instrText>
      </w:r>
      <w:r w:rsidR="006E1C96" w:rsidRPr="0001387B">
        <w:rPr>
          <w:rFonts w:ascii="Times New Roman" w:hAnsi="Times New Roman" w:cs="Times New Roman"/>
          <w:sz w:val="20"/>
          <w:szCs w:val="20"/>
          <w:lang w:val="en-US"/>
        </w:rPr>
        <w:instrText xml:space="preserve"> \* MERGEFORMAT </w:instrText>
      </w:r>
      <w:r w:rsidR="0001309E" w:rsidRPr="006E1C96">
        <w:rPr>
          <w:rFonts w:ascii="Times New Roman" w:hAnsi="Times New Roman" w:cs="Times New Roman"/>
          <w:sz w:val="20"/>
          <w:szCs w:val="20"/>
        </w:rPr>
      </w:r>
      <w:r w:rsidR="0001309E" w:rsidRPr="006E1C96">
        <w:rPr>
          <w:rFonts w:ascii="Times New Roman" w:hAnsi="Times New Roman" w:cs="Times New Roman"/>
          <w:sz w:val="20"/>
          <w:szCs w:val="20"/>
        </w:rPr>
        <w:fldChar w:fldCharType="separate"/>
      </w:r>
      <w:r w:rsidR="000A3532" w:rsidRPr="0001387B">
        <w:rPr>
          <w:rFonts w:ascii="Times New Roman" w:hAnsi="Times New Roman" w:cs="Times New Roman"/>
          <w:sz w:val="20"/>
          <w:szCs w:val="20"/>
          <w:lang w:val="en-US"/>
        </w:rPr>
        <w:t>[4]</w:t>
      </w:r>
      <w:r w:rsidR="0001309E" w:rsidRPr="006E1C96">
        <w:rPr>
          <w:rFonts w:ascii="Times New Roman" w:hAnsi="Times New Roman" w:cs="Times New Roman"/>
          <w:sz w:val="20"/>
          <w:szCs w:val="20"/>
        </w:rPr>
        <w:fldChar w:fldCharType="end"/>
      </w:r>
      <w:r w:rsidR="00ED2917" w:rsidRPr="0001387B">
        <w:rPr>
          <w:rFonts w:ascii="Times New Roman" w:hAnsi="Times New Roman" w:cs="Times New Roman"/>
          <w:sz w:val="20"/>
          <w:szCs w:val="20"/>
          <w:lang w:val="en-US"/>
        </w:rPr>
        <w:t xml:space="preserve"> proposed to introduce “stand</w:t>
      </w:r>
      <w:r w:rsidR="008B16AF" w:rsidRPr="0001387B">
        <w:rPr>
          <w:rFonts w:ascii="Times New Roman" w:hAnsi="Times New Roman" w:cs="Times New Roman"/>
          <w:sz w:val="20"/>
          <w:szCs w:val="20"/>
          <w:lang w:val="en-US"/>
        </w:rPr>
        <w:t>-</w:t>
      </w:r>
      <w:r w:rsidR="00ED2917" w:rsidRPr="0001387B">
        <w:rPr>
          <w:rFonts w:ascii="Times New Roman" w:hAnsi="Times New Roman" w:cs="Times New Roman"/>
          <w:sz w:val="20"/>
          <w:szCs w:val="20"/>
          <w:lang w:val="en-US"/>
        </w:rPr>
        <w:t>alone”</w:t>
      </w:r>
      <w:r w:rsidR="008B16AF" w:rsidRPr="0001387B">
        <w:rPr>
          <w:rFonts w:ascii="Times New Roman" w:hAnsi="Times New Roman" w:cs="Times New Roman"/>
          <w:sz w:val="20"/>
          <w:szCs w:val="20"/>
          <w:lang w:val="en-US"/>
        </w:rPr>
        <w:t xml:space="preserve"> A-TRS</w:t>
      </w:r>
      <w:r w:rsidR="0097416A" w:rsidRPr="0001387B">
        <w:rPr>
          <w:rFonts w:ascii="Times New Roman" w:hAnsi="Times New Roman" w:cs="Times New Roman"/>
          <w:sz w:val="20"/>
          <w:szCs w:val="20"/>
          <w:lang w:val="en-US"/>
        </w:rPr>
        <w:t xml:space="preserve">. </w:t>
      </w:r>
      <w:r w:rsidR="008B16AF" w:rsidRPr="00A70CD5">
        <w:rPr>
          <w:rFonts w:ascii="Times New Roman" w:hAnsi="Times New Roman" w:cs="Times New Roman"/>
          <w:sz w:val="20"/>
          <w:szCs w:val="20"/>
          <w:lang w:val="en-US"/>
        </w:rPr>
        <w:t>Second option</w:t>
      </w:r>
      <w:r w:rsidR="00977186" w:rsidRPr="00A70CD5">
        <w:rPr>
          <w:rFonts w:ascii="Times New Roman" w:hAnsi="Times New Roman" w:cs="Times New Roman"/>
          <w:sz w:val="20"/>
          <w:szCs w:val="20"/>
          <w:lang w:val="en-US"/>
        </w:rPr>
        <w:t xml:space="preserve"> on the table</w:t>
      </w:r>
      <w:r w:rsidR="008B16AF" w:rsidRPr="00A70CD5">
        <w:rPr>
          <w:rFonts w:ascii="Times New Roman" w:hAnsi="Times New Roman" w:cs="Times New Roman"/>
          <w:sz w:val="20"/>
          <w:szCs w:val="20"/>
          <w:lang w:val="en-US"/>
        </w:rPr>
        <w:t>, is to include P-TRS into</w:t>
      </w:r>
      <w:r w:rsidR="0097416A" w:rsidRPr="00A70CD5">
        <w:rPr>
          <w:rFonts w:ascii="Times New Roman" w:hAnsi="Times New Roman" w:cs="Times New Roman"/>
          <w:sz w:val="20"/>
          <w:szCs w:val="20"/>
          <w:lang w:val="en-US"/>
        </w:rPr>
        <w:t xml:space="preserve"> DRS,</w:t>
      </w:r>
      <w:r w:rsidR="008B16AF" w:rsidRPr="00A70CD5">
        <w:rPr>
          <w:rFonts w:ascii="Times New Roman" w:hAnsi="Times New Roman" w:cs="Times New Roman"/>
          <w:sz w:val="20"/>
          <w:szCs w:val="20"/>
          <w:lang w:val="en-US"/>
        </w:rPr>
        <w:t xml:space="preserve"> as discussed in </w:t>
      </w:r>
      <w:r w:rsidR="007B7BF8">
        <w:rPr>
          <w:rFonts w:ascii="Times New Roman" w:hAnsi="Times New Roman" w:cs="Times New Roman"/>
          <w:sz w:val="20"/>
          <w:szCs w:val="20"/>
        </w:rPr>
        <w:fldChar w:fldCharType="begin"/>
      </w:r>
      <w:r w:rsidR="007B7BF8" w:rsidRPr="00A70CD5">
        <w:rPr>
          <w:rFonts w:ascii="Times New Roman" w:hAnsi="Times New Roman" w:cs="Times New Roman"/>
          <w:sz w:val="20"/>
          <w:szCs w:val="20"/>
          <w:lang w:val="en-US"/>
        </w:rPr>
        <w:instrText xml:space="preserve"> REF _Ref16691482 \r \h </w:instrText>
      </w:r>
      <w:r w:rsidR="007B7BF8">
        <w:rPr>
          <w:rFonts w:ascii="Times New Roman" w:hAnsi="Times New Roman" w:cs="Times New Roman"/>
          <w:sz w:val="20"/>
          <w:szCs w:val="20"/>
        </w:rPr>
      </w:r>
      <w:r w:rsidR="007B7BF8">
        <w:rPr>
          <w:rFonts w:ascii="Times New Roman" w:hAnsi="Times New Roman" w:cs="Times New Roman"/>
          <w:sz w:val="20"/>
          <w:szCs w:val="20"/>
        </w:rPr>
        <w:fldChar w:fldCharType="separate"/>
      </w:r>
      <w:r w:rsidR="005C3D87">
        <w:rPr>
          <w:rFonts w:ascii="Times New Roman" w:hAnsi="Times New Roman" w:cs="Times New Roman"/>
          <w:sz w:val="20"/>
          <w:szCs w:val="20"/>
          <w:lang w:val="en-US"/>
        </w:rPr>
        <w:t>[5]</w:t>
      </w:r>
      <w:r w:rsidR="007B7BF8">
        <w:rPr>
          <w:rFonts w:ascii="Times New Roman" w:hAnsi="Times New Roman" w:cs="Times New Roman"/>
          <w:sz w:val="20"/>
          <w:szCs w:val="20"/>
        </w:rPr>
        <w:fldChar w:fldCharType="end"/>
      </w:r>
      <w:r w:rsidR="008B16AF" w:rsidRPr="00A70CD5">
        <w:rPr>
          <w:rFonts w:ascii="Times New Roman" w:hAnsi="Times New Roman" w:cs="Times New Roman"/>
          <w:sz w:val="20"/>
          <w:szCs w:val="20"/>
          <w:lang w:val="en-US"/>
        </w:rPr>
        <w:t>, such</w:t>
      </w:r>
      <w:r w:rsidR="0097416A" w:rsidRPr="00A70CD5">
        <w:rPr>
          <w:rFonts w:ascii="Times New Roman" w:hAnsi="Times New Roman" w:cs="Times New Roman"/>
          <w:sz w:val="20"/>
          <w:szCs w:val="20"/>
          <w:lang w:val="en-US"/>
        </w:rPr>
        <w:t xml:space="preserve"> </w:t>
      </w:r>
      <w:r w:rsidR="00FB286D" w:rsidRPr="00A70CD5">
        <w:rPr>
          <w:rFonts w:ascii="Times New Roman" w:hAnsi="Times New Roman" w:cs="Times New Roman"/>
          <w:sz w:val="20"/>
          <w:szCs w:val="20"/>
          <w:lang w:val="en-US"/>
        </w:rPr>
        <w:t>TRS</w:t>
      </w:r>
      <w:r w:rsidR="0097416A" w:rsidRPr="00A70CD5">
        <w:rPr>
          <w:rFonts w:ascii="Times New Roman" w:hAnsi="Times New Roman" w:cs="Times New Roman"/>
          <w:sz w:val="20"/>
          <w:szCs w:val="20"/>
          <w:lang w:val="en-US"/>
        </w:rPr>
        <w:t xml:space="preserve"> could be</w:t>
      </w:r>
      <w:r w:rsidR="008B16AF" w:rsidRPr="00A70CD5">
        <w:rPr>
          <w:rFonts w:ascii="Times New Roman" w:hAnsi="Times New Roman" w:cs="Times New Roman"/>
          <w:sz w:val="20"/>
          <w:szCs w:val="20"/>
          <w:lang w:val="en-US"/>
        </w:rPr>
        <w:t xml:space="preserve"> transmitted </w:t>
      </w:r>
      <w:r w:rsidR="0001309E" w:rsidRPr="00A70CD5">
        <w:rPr>
          <w:rFonts w:ascii="Times New Roman" w:hAnsi="Times New Roman" w:cs="Times New Roman"/>
          <w:sz w:val="20"/>
          <w:szCs w:val="20"/>
          <w:lang w:val="en-US"/>
        </w:rPr>
        <w:t>periodically</w:t>
      </w:r>
      <w:r w:rsidR="0097416A" w:rsidRPr="00A70CD5">
        <w:rPr>
          <w:rFonts w:ascii="Times New Roman" w:hAnsi="Times New Roman" w:cs="Times New Roman"/>
          <w:sz w:val="20"/>
          <w:szCs w:val="20"/>
          <w:lang w:val="en-US"/>
        </w:rPr>
        <w:t xml:space="preserve"> every 40ms</w:t>
      </w:r>
      <w:r w:rsidR="008B16AF" w:rsidRPr="00A70CD5">
        <w:rPr>
          <w:rFonts w:ascii="Times New Roman" w:hAnsi="Times New Roman" w:cs="Times New Roman"/>
          <w:sz w:val="20"/>
          <w:szCs w:val="20"/>
          <w:lang w:val="en-US"/>
        </w:rPr>
        <w:t xml:space="preserve"> with CAT2 LBT</w:t>
      </w:r>
      <w:r w:rsidR="0097416A" w:rsidRPr="00A70CD5">
        <w:rPr>
          <w:rFonts w:ascii="Times New Roman" w:hAnsi="Times New Roman" w:cs="Times New Roman"/>
          <w:sz w:val="20"/>
          <w:szCs w:val="20"/>
          <w:lang w:val="en-US"/>
        </w:rPr>
        <w:t xml:space="preserve">. </w:t>
      </w:r>
      <w:r w:rsidR="006865E4" w:rsidRPr="00A70CD5">
        <w:rPr>
          <w:rFonts w:ascii="Times New Roman" w:hAnsi="Times New Roman" w:cs="Times New Roman"/>
          <w:sz w:val="20"/>
          <w:szCs w:val="20"/>
          <w:lang w:val="en-US"/>
        </w:rPr>
        <w:t>Third option is to do nothing</w:t>
      </w:r>
      <w:r w:rsidR="00B56323" w:rsidRPr="00A70CD5">
        <w:rPr>
          <w:rFonts w:ascii="Times New Roman" w:hAnsi="Times New Roman" w:cs="Times New Roman"/>
          <w:sz w:val="20"/>
          <w:szCs w:val="20"/>
          <w:lang w:val="en-US"/>
        </w:rPr>
        <w:t xml:space="preserve"> (i.e. no further specification)</w:t>
      </w:r>
      <w:r w:rsidR="006865E4" w:rsidRPr="00A70CD5">
        <w:rPr>
          <w:rFonts w:ascii="Times New Roman" w:hAnsi="Times New Roman" w:cs="Times New Roman"/>
          <w:sz w:val="20"/>
          <w:szCs w:val="20"/>
          <w:lang w:val="en-US"/>
        </w:rPr>
        <w:t xml:space="preserve"> and utilize</w:t>
      </w:r>
      <w:r w:rsidR="0097416A" w:rsidRPr="00A70CD5">
        <w:rPr>
          <w:rFonts w:ascii="Times New Roman" w:hAnsi="Times New Roman" w:cs="Times New Roman"/>
          <w:sz w:val="20"/>
          <w:szCs w:val="20"/>
          <w:lang w:val="en-US"/>
        </w:rPr>
        <w:t xml:space="preserve"> existing P-TRS and UE</w:t>
      </w:r>
      <w:r w:rsidR="006865E4" w:rsidRPr="00A70CD5">
        <w:rPr>
          <w:rFonts w:ascii="Times New Roman" w:hAnsi="Times New Roman" w:cs="Times New Roman"/>
          <w:sz w:val="20"/>
          <w:szCs w:val="20"/>
          <w:lang w:val="en-US"/>
        </w:rPr>
        <w:t xml:space="preserve"> would</w:t>
      </w:r>
      <w:r w:rsidR="0097416A" w:rsidRPr="00A70CD5">
        <w:rPr>
          <w:rFonts w:ascii="Times New Roman" w:hAnsi="Times New Roman" w:cs="Times New Roman"/>
          <w:sz w:val="20"/>
          <w:szCs w:val="20"/>
          <w:lang w:val="en-US"/>
        </w:rPr>
        <w:t xml:space="preserve"> </w:t>
      </w:r>
      <w:r w:rsidR="00EA177C" w:rsidRPr="00A70CD5">
        <w:rPr>
          <w:rFonts w:ascii="Times New Roman" w:hAnsi="Times New Roman" w:cs="Times New Roman"/>
          <w:sz w:val="20"/>
          <w:szCs w:val="20"/>
          <w:lang w:val="en-US"/>
        </w:rPr>
        <w:t>monitor</w:t>
      </w:r>
      <w:r w:rsidR="0097416A" w:rsidRPr="00A70CD5">
        <w:rPr>
          <w:rFonts w:ascii="Times New Roman" w:hAnsi="Times New Roman" w:cs="Times New Roman"/>
          <w:sz w:val="20"/>
          <w:szCs w:val="20"/>
          <w:lang w:val="en-US"/>
        </w:rPr>
        <w:t xml:space="preserve"> for GC-PDCCH</w:t>
      </w:r>
      <w:r w:rsidR="006865E4" w:rsidRPr="00A70CD5">
        <w:rPr>
          <w:rFonts w:ascii="Times New Roman" w:hAnsi="Times New Roman" w:cs="Times New Roman"/>
          <w:sz w:val="20"/>
          <w:szCs w:val="20"/>
          <w:lang w:val="en-US"/>
        </w:rPr>
        <w:t xml:space="preserve"> or initial signal</w:t>
      </w:r>
      <w:r w:rsidR="00EA177C" w:rsidRPr="00A70CD5">
        <w:rPr>
          <w:rFonts w:ascii="Times New Roman" w:hAnsi="Times New Roman" w:cs="Times New Roman"/>
          <w:sz w:val="20"/>
          <w:szCs w:val="20"/>
          <w:lang w:val="en-US"/>
        </w:rPr>
        <w:t xml:space="preserve"> to</w:t>
      </w:r>
      <w:r w:rsidR="006865E4" w:rsidRPr="00A70CD5">
        <w:rPr>
          <w:rFonts w:ascii="Times New Roman" w:hAnsi="Times New Roman" w:cs="Times New Roman"/>
          <w:sz w:val="20"/>
          <w:szCs w:val="20"/>
          <w:lang w:val="en-US"/>
        </w:rPr>
        <w:t xml:space="preserve"> determine validity of TRS resource</w:t>
      </w:r>
      <w:r w:rsidR="0097416A" w:rsidRPr="00A70CD5">
        <w:rPr>
          <w:rFonts w:ascii="Times New Roman" w:hAnsi="Times New Roman" w:cs="Times New Roman"/>
          <w:sz w:val="20"/>
          <w:szCs w:val="20"/>
          <w:lang w:val="en-US"/>
        </w:rPr>
        <w:t>.</w:t>
      </w:r>
      <w:r w:rsidR="006865E4" w:rsidRPr="00A70CD5">
        <w:rPr>
          <w:rFonts w:ascii="Times New Roman" w:hAnsi="Times New Roman" w:cs="Times New Roman"/>
          <w:sz w:val="20"/>
          <w:szCs w:val="20"/>
          <w:lang w:val="en-US"/>
        </w:rPr>
        <w:t xml:space="preserve"> </w:t>
      </w:r>
      <w:proofErr w:type="spellStart"/>
      <w:r w:rsidR="00EA177C" w:rsidRPr="006E1C96">
        <w:rPr>
          <w:rFonts w:ascii="Times New Roman" w:hAnsi="Times New Roman" w:cs="Times New Roman"/>
          <w:sz w:val="20"/>
          <w:szCs w:val="20"/>
        </w:rPr>
        <w:t>The</w:t>
      </w:r>
      <w:proofErr w:type="spellEnd"/>
      <w:r w:rsidR="00EA177C" w:rsidRPr="006E1C96">
        <w:rPr>
          <w:rFonts w:ascii="Times New Roman" w:hAnsi="Times New Roman" w:cs="Times New Roman"/>
          <w:sz w:val="20"/>
          <w:szCs w:val="20"/>
        </w:rPr>
        <w:t xml:space="preserve"> </w:t>
      </w:r>
      <w:proofErr w:type="spellStart"/>
      <w:r w:rsidR="00EA177C" w:rsidRPr="006E1C96">
        <w:rPr>
          <w:rFonts w:ascii="Times New Roman" w:hAnsi="Times New Roman" w:cs="Times New Roman"/>
          <w:sz w:val="20"/>
          <w:szCs w:val="20"/>
        </w:rPr>
        <w:t>discussed</w:t>
      </w:r>
      <w:proofErr w:type="spellEnd"/>
      <w:r w:rsidR="00EA177C" w:rsidRPr="006E1C96">
        <w:rPr>
          <w:rFonts w:ascii="Times New Roman" w:hAnsi="Times New Roman" w:cs="Times New Roman"/>
          <w:sz w:val="20"/>
          <w:szCs w:val="20"/>
        </w:rPr>
        <w:t xml:space="preserve"> </w:t>
      </w:r>
      <w:proofErr w:type="spellStart"/>
      <w:r w:rsidR="00B666C9">
        <w:rPr>
          <w:rFonts w:ascii="Times New Roman" w:hAnsi="Times New Roman" w:cs="Times New Roman"/>
          <w:sz w:val="20"/>
          <w:szCs w:val="20"/>
        </w:rPr>
        <w:t>alternative</w:t>
      </w:r>
      <w:proofErr w:type="spellEnd"/>
      <w:r w:rsidR="00B666C9">
        <w:rPr>
          <w:rFonts w:ascii="Times New Roman" w:hAnsi="Times New Roman" w:cs="Times New Roman"/>
          <w:sz w:val="20"/>
          <w:szCs w:val="20"/>
        </w:rPr>
        <w:t xml:space="preserve"> </w:t>
      </w:r>
      <w:proofErr w:type="spellStart"/>
      <w:r w:rsidR="00B666C9">
        <w:rPr>
          <w:rFonts w:ascii="Times New Roman" w:hAnsi="Times New Roman" w:cs="Times New Roman"/>
          <w:sz w:val="20"/>
          <w:szCs w:val="20"/>
        </w:rPr>
        <w:t>can</w:t>
      </w:r>
      <w:proofErr w:type="spellEnd"/>
      <w:r w:rsidR="00B666C9">
        <w:rPr>
          <w:rFonts w:ascii="Times New Roman" w:hAnsi="Times New Roman" w:cs="Times New Roman"/>
          <w:sz w:val="20"/>
          <w:szCs w:val="20"/>
        </w:rPr>
        <w:t xml:space="preserve"> </w:t>
      </w:r>
      <w:proofErr w:type="spellStart"/>
      <w:r w:rsidR="00B666C9">
        <w:rPr>
          <w:rFonts w:ascii="Times New Roman" w:hAnsi="Times New Roman" w:cs="Times New Roman"/>
          <w:sz w:val="20"/>
          <w:szCs w:val="20"/>
        </w:rPr>
        <w:t>be</w:t>
      </w:r>
      <w:proofErr w:type="spellEnd"/>
      <w:r w:rsidR="00B666C9">
        <w:rPr>
          <w:rFonts w:ascii="Times New Roman" w:hAnsi="Times New Roman" w:cs="Times New Roman"/>
          <w:sz w:val="20"/>
          <w:szCs w:val="20"/>
        </w:rPr>
        <w:t xml:space="preserve"> </w:t>
      </w:r>
      <w:proofErr w:type="spellStart"/>
      <w:r w:rsidR="00B666C9">
        <w:rPr>
          <w:rFonts w:ascii="Times New Roman" w:hAnsi="Times New Roman" w:cs="Times New Roman"/>
          <w:sz w:val="20"/>
          <w:szCs w:val="20"/>
        </w:rPr>
        <w:t>summarized</w:t>
      </w:r>
      <w:proofErr w:type="spellEnd"/>
      <w:r w:rsidR="00EA177C" w:rsidRPr="006E1C96">
        <w:rPr>
          <w:rFonts w:ascii="Times New Roman" w:hAnsi="Times New Roman" w:cs="Times New Roman"/>
          <w:sz w:val="20"/>
          <w:szCs w:val="20"/>
        </w:rPr>
        <w:t>:</w:t>
      </w:r>
    </w:p>
    <w:p w14:paraId="566D1C0D" w14:textId="065631F4" w:rsidR="0097416A" w:rsidRPr="00A70CD5" w:rsidRDefault="0097416A" w:rsidP="003B5AED">
      <w:pPr>
        <w:pStyle w:val="ListParagraph"/>
        <w:numPr>
          <w:ilvl w:val="0"/>
          <w:numId w:val="23"/>
        </w:numPr>
        <w:spacing w:after="0" w:line="240" w:lineRule="auto"/>
        <w:contextualSpacing w:val="0"/>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Alt.1: </w:t>
      </w:r>
      <w:r w:rsidR="00EA177C" w:rsidRPr="00A70CD5">
        <w:rPr>
          <w:rFonts w:ascii="Times New Roman" w:hAnsi="Times New Roman" w:cs="Times New Roman"/>
          <w:sz w:val="20"/>
          <w:szCs w:val="20"/>
          <w:lang w:val="en-US"/>
        </w:rPr>
        <w:t>Specify s</w:t>
      </w:r>
      <w:r w:rsidRPr="00A70CD5">
        <w:rPr>
          <w:rFonts w:ascii="Times New Roman" w:hAnsi="Times New Roman" w:cs="Times New Roman"/>
          <w:sz w:val="20"/>
          <w:szCs w:val="20"/>
          <w:lang w:val="en-US"/>
        </w:rPr>
        <w:t>tandalone AP-TRS</w:t>
      </w:r>
      <w:r w:rsidR="007B7BF8" w:rsidRPr="00A70CD5">
        <w:rPr>
          <w:rFonts w:ascii="Times New Roman" w:hAnsi="Times New Roman" w:cs="Times New Roman"/>
          <w:sz w:val="20"/>
          <w:szCs w:val="20"/>
          <w:lang w:val="en-US"/>
        </w:rPr>
        <w:t xml:space="preserve"> as discussed </w:t>
      </w:r>
      <w:r w:rsidR="007B7BF8">
        <w:rPr>
          <w:rFonts w:ascii="Times New Roman" w:hAnsi="Times New Roman" w:cs="Times New Roman"/>
          <w:sz w:val="20"/>
          <w:szCs w:val="20"/>
        </w:rPr>
        <w:fldChar w:fldCharType="begin"/>
      </w:r>
      <w:r w:rsidR="007B7BF8" w:rsidRPr="00A70CD5">
        <w:rPr>
          <w:rFonts w:ascii="Times New Roman" w:hAnsi="Times New Roman" w:cs="Times New Roman"/>
          <w:sz w:val="20"/>
          <w:szCs w:val="20"/>
          <w:lang w:val="en-US"/>
        </w:rPr>
        <w:instrText xml:space="preserve"> REF _Ref16586743 \r \h </w:instrText>
      </w:r>
      <w:r w:rsidR="007B7BF8">
        <w:rPr>
          <w:rFonts w:ascii="Times New Roman" w:hAnsi="Times New Roman" w:cs="Times New Roman"/>
          <w:sz w:val="20"/>
          <w:szCs w:val="20"/>
        </w:rPr>
      </w:r>
      <w:r w:rsidR="007B7BF8">
        <w:rPr>
          <w:rFonts w:ascii="Times New Roman" w:hAnsi="Times New Roman" w:cs="Times New Roman"/>
          <w:sz w:val="20"/>
          <w:szCs w:val="20"/>
        </w:rPr>
        <w:fldChar w:fldCharType="separate"/>
      </w:r>
      <w:r w:rsidR="005C3D87">
        <w:rPr>
          <w:rFonts w:ascii="Times New Roman" w:hAnsi="Times New Roman" w:cs="Times New Roman"/>
          <w:sz w:val="20"/>
          <w:szCs w:val="20"/>
          <w:lang w:val="en-US"/>
        </w:rPr>
        <w:t>[4]</w:t>
      </w:r>
      <w:r w:rsidR="007B7BF8">
        <w:rPr>
          <w:rFonts w:ascii="Times New Roman" w:hAnsi="Times New Roman" w:cs="Times New Roman"/>
          <w:sz w:val="20"/>
          <w:szCs w:val="20"/>
        </w:rPr>
        <w:fldChar w:fldCharType="end"/>
      </w:r>
    </w:p>
    <w:p w14:paraId="32D9FB2F" w14:textId="0A8277A1" w:rsidR="0097416A" w:rsidRPr="00A70CD5" w:rsidRDefault="0097416A" w:rsidP="003B5AED">
      <w:pPr>
        <w:pStyle w:val="ListParagraph"/>
        <w:numPr>
          <w:ilvl w:val="0"/>
          <w:numId w:val="23"/>
        </w:numPr>
        <w:spacing w:after="0" w:line="240" w:lineRule="auto"/>
        <w:contextualSpacing w:val="0"/>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Alt.2: </w:t>
      </w:r>
      <w:r w:rsidR="00EA177C" w:rsidRPr="00A70CD5">
        <w:rPr>
          <w:rFonts w:ascii="Times New Roman" w:hAnsi="Times New Roman" w:cs="Times New Roman"/>
          <w:sz w:val="20"/>
          <w:szCs w:val="20"/>
          <w:lang w:val="en-US"/>
        </w:rPr>
        <w:t>Specify</w:t>
      </w:r>
      <w:r w:rsidR="007736B2" w:rsidRPr="00A70CD5">
        <w:rPr>
          <w:rFonts w:ascii="Times New Roman" w:hAnsi="Times New Roman" w:cs="Times New Roman"/>
          <w:sz w:val="20"/>
          <w:szCs w:val="20"/>
          <w:lang w:val="en-US"/>
        </w:rPr>
        <w:t xml:space="preserve"> adjustment of</w:t>
      </w:r>
      <w:r w:rsidR="00EA177C" w:rsidRPr="00A70CD5">
        <w:rPr>
          <w:rFonts w:ascii="Times New Roman" w:hAnsi="Times New Roman" w:cs="Times New Roman"/>
          <w:sz w:val="20"/>
          <w:szCs w:val="20"/>
          <w:lang w:val="en-US"/>
        </w:rPr>
        <w:t xml:space="preserve"> </w:t>
      </w:r>
      <w:r w:rsidRPr="00A70CD5">
        <w:rPr>
          <w:rFonts w:ascii="Times New Roman" w:hAnsi="Times New Roman" w:cs="Times New Roman"/>
          <w:sz w:val="20"/>
          <w:szCs w:val="20"/>
          <w:lang w:val="en-US"/>
        </w:rPr>
        <w:t>P-TRS</w:t>
      </w:r>
      <w:r w:rsidR="007736B2" w:rsidRPr="00A70CD5">
        <w:rPr>
          <w:rFonts w:ascii="Times New Roman" w:hAnsi="Times New Roman" w:cs="Times New Roman"/>
          <w:sz w:val="20"/>
          <w:szCs w:val="20"/>
          <w:lang w:val="en-US"/>
        </w:rPr>
        <w:t xml:space="preserve"> to fit</w:t>
      </w:r>
      <w:r w:rsidRPr="00A70CD5">
        <w:rPr>
          <w:rFonts w:ascii="Times New Roman" w:hAnsi="Times New Roman" w:cs="Times New Roman"/>
          <w:sz w:val="20"/>
          <w:szCs w:val="20"/>
          <w:lang w:val="en-US"/>
        </w:rPr>
        <w:t xml:space="preserve"> in DRS </w:t>
      </w:r>
      <w:r w:rsidR="007B7BF8" w:rsidRPr="00A70CD5">
        <w:rPr>
          <w:rFonts w:ascii="Times New Roman" w:hAnsi="Times New Roman" w:cs="Times New Roman"/>
          <w:sz w:val="20"/>
          <w:szCs w:val="20"/>
          <w:lang w:val="en-US"/>
        </w:rPr>
        <w:t xml:space="preserve">as discussed in </w:t>
      </w:r>
      <w:r w:rsidR="007B7BF8">
        <w:rPr>
          <w:rFonts w:ascii="Times New Roman" w:hAnsi="Times New Roman" w:cs="Times New Roman"/>
          <w:sz w:val="20"/>
          <w:szCs w:val="20"/>
        </w:rPr>
        <w:fldChar w:fldCharType="begin"/>
      </w:r>
      <w:r w:rsidR="007B7BF8" w:rsidRPr="00A70CD5">
        <w:rPr>
          <w:rFonts w:ascii="Times New Roman" w:hAnsi="Times New Roman" w:cs="Times New Roman"/>
          <w:sz w:val="20"/>
          <w:szCs w:val="20"/>
          <w:lang w:val="en-US"/>
        </w:rPr>
        <w:instrText xml:space="preserve"> REF _Ref16691482 \r \h </w:instrText>
      </w:r>
      <w:r w:rsidR="007B7BF8">
        <w:rPr>
          <w:rFonts w:ascii="Times New Roman" w:hAnsi="Times New Roman" w:cs="Times New Roman"/>
          <w:sz w:val="20"/>
          <w:szCs w:val="20"/>
        </w:rPr>
      </w:r>
      <w:r w:rsidR="007B7BF8">
        <w:rPr>
          <w:rFonts w:ascii="Times New Roman" w:hAnsi="Times New Roman" w:cs="Times New Roman"/>
          <w:sz w:val="20"/>
          <w:szCs w:val="20"/>
        </w:rPr>
        <w:fldChar w:fldCharType="separate"/>
      </w:r>
      <w:r w:rsidR="005C3D87">
        <w:rPr>
          <w:rFonts w:ascii="Times New Roman" w:hAnsi="Times New Roman" w:cs="Times New Roman"/>
          <w:sz w:val="20"/>
          <w:szCs w:val="20"/>
          <w:lang w:val="en-US"/>
        </w:rPr>
        <w:t>[5]</w:t>
      </w:r>
      <w:r w:rsidR="007B7BF8">
        <w:rPr>
          <w:rFonts w:ascii="Times New Roman" w:hAnsi="Times New Roman" w:cs="Times New Roman"/>
          <w:sz w:val="20"/>
          <w:szCs w:val="20"/>
        </w:rPr>
        <w:fldChar w:fldCharType="end"/>
      </w:r>
    </w:p>
    <w:p w14:paraId="6F861975" w14:textId="33905B77" w:rsidR="0097416A" w:rsidRPr="00A70CD5" w:rsidRDefault="0097416A" w:rsidP="003B5AED">
      <w:pPr>
        <w:pStyle w:val="ListParagraph"/>
        <w:numPr>
          <w:ilvl w:val="0"/>
          <w:numId w:val="23"/>
        </w:numPr>
        <w:spacing w:after="0" w:line="240" w:lineRule="auto"/>
        <w:contextualSpacing w:val="0"/>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Alt.3: </w:t>
      </w:r>
      <w:r w:rsidR="0025180B" w:rsidRPr="00A70CD5">
        <w:rPr>
          <w:rFonts w:ascii="Times New Roman" w:hAnsi="Times New Roman" w:cs="Times New Roman"/>
          <w:sz w:val="20"/>
          <w:szCs w:val="20"/>
          <w:lang w:val="en-US"/>
        </w:rPr>
        <w:t>“</w:t>
      </w:r>
      <w:r w:rsidR="009545C6" w:rsidRPr="00A70CD5">
        <w:rPr>
          <w:rFonts w:ascii="Times New Roman" w:hAnsi="Times New Roman" w:cs="Times New Roman"/>
          <w:sz w:val="20"/>
          <w:szCs w:val="20"/>
          <w:lang w:val="en-US"/>
        </w:rPr>
        <w:t>No</w:t>
      </w:r>
      <w:r w:rsidR="0025180B" w:rsidRPr="00A70CD5">
        <w:rPr>
          <w:rFonts w:ascii="Times New Roman" w:hAnsi="Times New Roman" w:cs="Times New Roman"/>
          <w:sz w:val="20"/>
          <w:szCs w:val="20"/>
          <w:lang w:val="en-US"/>
        </w:rPr>
        <w:t>”</w:t>
      </w:r>
      <w:r w:rsidR="009545C6" w:rsidRPr="00A70CD5">
        <w:rPr>
          <w:rFonts w:ascii="Times New Roman" w:hAnsi="Times New Roman" w:cs="Times New Roman"/>
          <w:sz w:val="20"/>
          <w:szCs w:val="20"/>
          <w:lang w:val="en-US"/>
        </w:rPr>
        <w:t xml:space="preserve"> specification, UE determines validity of P-TRS from GC-PDCCH or by detecting initial signal.</w:t>
      </w:r>
    </w:p>
    <w:p w14:paraId="5A5F43A8" w14:textId="77777777" w:rsidR="001E5ACB" w:rsidRPr="00A70CD5" w:rsidRDefault="001E5ACB" w:rsidP="00817056">
      <w:pPr>
        <w:pStyle w:val="CommentText"/>
        <w:rPr>
          <w:rFonts w:ascii="Times New Roman" w:hAnsi="Times New Roman" w:cs="Times New Roman"/>
          <w:sz w:val="20"/>
          <w:szCs w:val="20"/>
          <w:lang w:val="en-US"/>
        </w:rPr>
      </w:pPr>
    </w:p>
    <w:p w14:paraId="49F6439B" w14:textId="6BCD274D" w:rsidR="006946D4" w:rsidRPr="00A70CD5" w:rsidRDefault="00103A9B" w:rsidP="00817056">
      <w:pPr>
        <w:pStyle w:val="CommentText"/>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From </w:t>
      </w:r>
      <w:r w:rsidR="00A60344" w:rsidRPr="00A70CD5">
        <w:rPr>
          <w:rFonts w:ascii="Times New Roman" w:hAnsi="Times New Roman" w:cs="Times New Roman"/>
          <w:sz w:val="20"/>
          <w:szCs w:val="20"/>
          <w:lang w:val="en-US"/>
        </w:rPr>
        <w:t xml:space="preserve">above </w:t>
      </w:r>
      <w:r w:rsidRPr="00A70CD5">
        <w:rPr>
          <w:rFonts w:ascii="Times New Roman" w:hAnsi="Times New Roman" w:cs="Times New Roman"/>
          <w:sz w:val="20"/>
          <w:szCs w:val="20"/>
          <w:lang w:val="en-US"/>
        </w:rPr>
        <w:t xml:space="preserve">alternatives, we see Alt.2 as the option which </w:t>
      </w:r>
      <w:r w:rsidR="005F55FE" w:rsidRPr="00A70CD5">
        <w:rPr>
          <w:rFonts w:ascii="Times New Roman" w:hAnsi="Times New Roman" w:cs="Times New Roman"/>
          <w:sz w:val="20"/>
          <w:szCs w:val="20"/>
          <w:lang w:val="en-US"/>
        </w:rPr>
        <w:t>is the most logical</w:t>
      </w:r>
      <w:r w:rsidR="001E5ACB" w:rsidRPr="00A70CD5">
        <w:rPr>
          <w:rFonts w:ascii="Times New Roman" w:hAnsi="Times New Roman" w:cs="Times New Roman"/>
          <w:sz w:val="20"/>
          <w:szCs w:val="20"/>
          <w:lang w:val="en-US"/>
        </w:rPr>
        <w:t xml:space="preserve">, because DRS are transmitted (or attempted to be transmitted) periodically for the purpose of synchronization. </w:t>
      </w:r>
      <w:r w:rsidR="005F55FE" w:rsidRPr="00A70CD5">
        <w:rPr>
          <w:rFonts w:ascii="Times New Roman" w:hAnsi="Times New Roman" w:cs="Times New Roman"/>
          <w:sz w:val="20"/>
          <w:szCs w:val="20"/>
          <w:lang w:val="en-US"/>
        </w:rPr>
        <w:t xml:space="preserve"> </w:t>
      </w:r>
    </w:p>
    <w:p w14:paraId="0F369AA0" w14:textId="73AED9EC" w:rsidR="005475FC" w:rsidRPr="00A70CD5" w:rsidRDefault="007F4F2D" w:rsidP="009D286D">
      <w:pPr>
        <w:pStyle w:val="CommentText"/>
        <w:rPr>
          <w:rFonts w:ascii="Times New Roman" w:hAnsi="Times New Roman" w:cs="Times New Roman"/>
          <w:i/>
          <w:sz w:val="20"/>
          <w:szCs w:val="20"/>
          <w:lang w:val="en-US"/>
        </w:rPr>
      </w:pPr>
      <w:r w:rsidRPr="00A70CD5">
        <w:rPr>
          <w:rFonts w:ascii="Times New Roman" w:hAnsi="Times New Roman" w:cs="Times New Roman"/>
          <w:b/>
          <w:i/>
          <w:sz w:val="20"/>
          <w:szCs w:val="20"/>
          <w:lang w:val="en-US"/>
        </w:rPr>
        <w:t>Proposal</w:t>
      </w:r>
      <w:r w:rsidR="00EE3792" w:rsidRPr="00A70CD5">
        <w:rPr>
          <w:rFonts w:ascii="Times New Roman" w:hAnsi="Times New Roman" w:cs="Times New Roman"/>
          <w:b/>
          <w:i/>
          <w:sz w:val="20"/>
          <w:szCs w:val="20"/>
          <w:lang w:val="en-US"/>
        </w:rPr>
        <w:t xml:space="preserve"> </w:t>
      </w:r>
      <w:r w:rsidR="009D286D" w:rsidRPr="00A70CD5">
        <w:rPr>
          <w:rFonts w:ascii="Times New Roman" w:hAnsi="Times New Roman" w:cs="Times New Roman"/>
          <w:b/>
          <w:i/>
          <w:sz w:val="20"/>
          <w:szCs w:val="20"/>
          <w:lang w:val="en-US"/>
        </w:rPr>
        <w:t>2</w:t>
      </w:r>
      <w:r w:rsidR="00E67985">
        <w:rPr>
          <w:rFonts w:ascii="Times New Roman" w:hAnsi="Times New Roman" w:cs="Times New Roman"/>
          <w:b/>
          <w:i/>
          <w:sz w:val="20"/>
          <w:szCs w:val="20"/>
          <w:lang w:val="en-US"/>
        </w:rPr>
        <w:t>1</w:t>
      </w:r>
      <w:r w:rsidRPr="00A70CD5">
        <w:rPr>
          <w:rFonts w:ascii="Times New Roman" w:hAnsi="Times New Roman" w:cs="Times New Roman"/>
          <w:b/>
          <w:i/>
          <w:sz w:val="20"/>
          <w:szCs w:val="20"/>
          <w:lang w:val="en-US"/>
        </w:rPr>
        <w:t xml:space="preserve">: </w:t>
      </w:r>
      <w:r w:rsidRPr="00A70CD5">
        <w:rPr>
          <w:rFonts w:ascii="Times New Roman" w:hAnsi="Times New Roman" w:cs="Times New Roman"/>
          <w:i/>
          <w:sz w:val="20"/>
          <w:szCs w:val="20"/>
          <w:lang w:val="en-US"/>
        </w:rPr>
        <w:t>Adopt Alt.2</w:t>
      </w:r>
      <w:r w:rsidR="00D472F5" w:rsidRPr="00A70CD5">
        <w:rPr>
          <w:rFonts w:ascii="Times New Roman" w:hAnsi="Times New Roman" w:cs="Times New Roman"/>
          <w:i/>
          <w:sz w:val="20"/>
          <w:szCs w:val="20"/>
          <w:lang w:val="en-US"/>
        </w:rPr>
        <w:t>, i.e. specify adjustment of P-TRS to fit in DRS</w:t>
      </w:r>
      <w:r w:rsidR="005475FC" w:rsidRPr="00A70CD5">
        <w:rPr>
          <w:rFonts w:ascii="Times New Roman" w:hAnsi="Times New Roman" w:cs="Times New Roman"/>
          <w:i/>
          <w:sz w:val="20"/>
          <w:szCs w:val="20"/>
          <w:lang w:val="en-US"/>
        </w:rPr>
        <w:t xml:space="preserve"> </w:t>
      </w:r>
    </w:p>
    <w:p w14:paraId="48504EC9" w14:textId="2EE079FD" w:rsidR="00646F4C" w:rsidRPr="00A51522" w:rsidRDefault="00646F4C" w:rsidP="00DE6EC3">
      <w:pPr>
        <w:pStyle w:val="Heading1"/>
      </w:pPr>
      <w:r>
        <w:t>Conclusion</w:t>
      </w:r>
      <w:r w:rsidRPr="00A51522">
        <w:t xml:space="preserve"> </w:t>
      </w:r>
    </w:p>
    <w:p w14:paraId="0320744F" w14:textId="051FB23A" w:rsidR="00D704F6" w:rsidRPr="00A70CD5" w:rsidRDefault="003C227B" w:rsidP="0025180B">
      <w:pPr>
        <w:spacing w:after="120"/>
        <w:rPr>
          <w:rFonts w:ascii="Times New Roman" w:hAnsi="Times New Roman" w:cs="Times New Roman"/>
          <w:sz w:val="20"/>
          <w:szCs w:val="20"/>
          <w:lang w:val="en-US"/>
        </w:rPr>
      </w:pPr>
      <w:r w:rsidRPr="00A70CD5">
        <w:rPr>
          <w:rFonts w:ascii="Times New Roman" w:hAnsi="Times New Roman" w:cs="Times New Roman"/>
          <w:sz w:val="20"/>
          <w:szCs w:val="20"/>
          <w:lang w:val="en-US"/>
        </w:rPr>
        <w:t xml:space="preserve">In this contribution, we have discussed </w:t>
      </w:r>
      <w:r w:rsidRPr="00A70CD5">
        <w:rPr>
          <w:rFonts w:ascii="Times New Roman" w:eastAsia="Times New Roman" w:hAnsi="Times New Roman" w:cs="Times New Roman"/>
          <w:sz w:val="20"/>
          <w:szCs w:val="20"/>
          <w:lang w:val="en-US" w:eastAsia="fi-FI"/>
        </w:rPr>
        <w:t>potential solutions and techniques for NR unlicensed</w:t>
      </w:r>
      <w:r w:rsidR="007A17F0" w:rsidRPr="00A70CD5">
        <w:rPr>
          <w:rFonts w:ascii="Times New Roman" w:eastAsia="Times New Roman" w:hAnsi="Times New Roman" w:cs="Times New Roman"/>
          <w:sz w:val="20"/>
          <w:szCs w:val="20"/>
          <w:lang w:val="en-US" w:eastAsia="fi-FI"/>
        </w:rPr>
        <w:t xml:space="preserve"> related to DL physical channels and signals</w:t>
      </w:r>
      <w:r w:rsidRPr="00A70CD5">
        <w:rPr>
          <w:rFonts w:ascii="Times New Roman" w:hAnsi="Times New Roman" w:cs="Times New Roman"/>
          <w:sz w:val="20"/>
          <w:szCs w:val="20"/>
          <w:lang w:val="en-US"/>
        </w:rPr>
        <w:t>. Based on the discussion, we make the following observations and proposals:</w:t>
      </w:r>
    </w:p>
    <w:p w14:paraId="4181382F" w14:textId="77777777" w:rsidR="0018029C" w:rsidRPr="00A70CD5" w:rsidRDefault="0018029C" w:rsidP="0018029C">
      <w:pPr>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Observation 1:</w:t>
      </w:r>
      <w:r w:rsidRPr="00A70CD5">
        <w:rPr>
          <w:rFonts w:ascii="Times New Roman" w:eastAsia="MS Mincho" w:hAnsi="Times New Roman" w:cs="Times New Roman"/>
          <w:i/>
          <w:sz w:val="20"/>
          <w:szCs w:val="20"/>
          <w:lang w:val="en-US" w:eastAsia="ja-JP"/>
        </w:rPr>
        <w:t xml:space="preserve"> Assuming mandatory features of NR R15, for detection of PDCCH DMRS, NR UE assumption is that PDCCH DMRS are available within the PDCCH candidate only.</w:t>
      </w:r>
    </w:p>
    <w:p w14:paraId="1555454F" w14:textId="77777777" w:rsidR="0018029C" w:rsidRPr="00A70CD5" w:rsidRDefault="0018029C" w:rsidP="0018029C">
      <w:pPr>
        <w:spacing w:after="0"/>
        <w:rPr>
          <w:rFonts w:ascii="Calibri" w:hAnsi="Calibri" w:cs="Calibri"/>
          <w:lang w:val="en-US"/>
        </w:rPr>
      </w:pPr>
      <w:r w:rsidRPr="00A70CD5">
        <w:rPr>
          <w:rFonts w:ascii="Times New Roman" w:eastAsia="MS Mincho" w:hAnsi="Times New Roman" w:cs="Times New Roman"/>
          <w:b/>
          <w:i/>
          <w:sz w:val="20"/>
          <w:szCs w:val="20"/>
          <w:lang w:val="en-US" w:eastAsia="ja-JP"/>
        </w:rPr>
        <w:t>Observation 2</w:t>
      </w:r>
      <w:r w:rsidRPr="00A70CD5">
        <w:rPr>
          <w:rFonts w:ascii="Times New Roman" w:eastAsia="MS Mincho" w:hAnsi="Times New Roman" w:cs="Times New Roman"/>
          <w:i/>
          <w:sz w:val="20"/>
          <w:szCs w:val="20"/>
          <w:lang w:val="en-US" w:eastAsia="ja-JP"/>
        </w:rPr>
        <w:t xml:space="preserve">: To meet PDCCH performance tests, UE </w:t>
      </w:r>
      <w:proofErr w:type="gramStart"/>
      <w:r w:rsidRPr="00A70CD5">
        <w:rPr>
          <w:rFonts w:ascii="Times New Roman" w:eastAsia="MS Mincho" w:hAnsi="Times New Roman" w:cs="Times New Roman"/>
          <w:i/>
          <w:sz w:val="20"/>
          <w:szCs w:val="20"/>
          <w:lang w:val="en-US" w:eastAsia="ja-JP"/>
        </w:rPr>
        <w:t>has to</w:t>
      </w:r>
      <w:proofErr w:type="gramEnd"/>
      <w:r w:rsidRPr="00A70CD5">
        <w:rPr>
          <w:rFonts w:ascii="Times New Roman" w:eastAsia="MS Mincho" w:hAnsi="Times New Roman" w:cs="Times New Roman"/>
          <w:i/>
          <w:sz w:val="20"/>
          <w:szCs w:val="20"/>
          <w:lang w:val="en-US" w:eastAsia="ja-JP"/>
        </w:rPr>
        <w:t xml:space="preserve"> perform PDCCH blind detection to detect </w:t>
      </w:r>
      <w:proofErr w:type="spellStart"/>
      <w:r w:rsidRPr="00A70CD5">
        <w:rPr>
          <w:rFonts w:ascii="Times New Roman" w:eastAsia="MS Mincho" w:hAnsi="Times New Roman" w:cs="Times New Roman"/>
          <w:i/>
          <w:sz w:val="20"/>
          <w:szCs w:val="20"/>
          <w:lang w:val="en-US" w:eastAsia="ja-JP"/>
        </w:rPr>
        <w:t>gNB</w:t>
      </w:r>
      <w:proofErr w:type="spellEnd"/>
      <w:r w:rsidRPr="00A70CD5">
        <w:rPr>
          <w:rFonts w:ascii="Times New Roman" w:eastAsia="MS Mincho" w:hAnsi="Times New Roman" w:cs="Times New Roman"/>
          <w:i/>
          <w:sz w:val="20"/>
          <w:szCs w:val="20"/>
          <w:lang w:val="en-US" w:eastAsia="ja-JP"/>
        </w:rPr>
        <w:t xml:space="preserve"> COT. Reduction of number of PDCCH monitoring candidates outside the COT is essential for NR-U UE power consumption</w:t>
      </w:r>
      <w:r w:rsidRPr="00A70CD5">
        <w:rPr>
          <w:rFonts w:ascii="Times New Roman" w:eastAsia="MS Mincho" w:hAnsi="Times New Roman" w:cs="Times New Roman"/>
          <w:sz w:val="20"/>
          <w:szCs w:val="20"/>
          <w:lang w:val="en-US" w:eastAsia="ja-JP"/>
        </w:rPr>
        <w:t xml:space="preserve">.     </w:t>
      </w:r>
    </w:p>
    <w:p w14:paraId="0350A033" w14:textId="77777777" w:rsidR="0018029C" w:rsidRPr="00A70CD5" w:rsidRDefault="0018029C" w:rsidP="0018029C">
      <w:pPr>
        <w:spacing w:after="0"/>
        <w:rPr>
          <w:rFonts w:ascii="Times New Roman" w:eastAsia="MS Mincho" w:hAnsi="Times New Roman" w:cs="Times New Roman"/>
          <w:sz w:val="20"/>
          <w:szCs w:val="20"/>
          <w:lang w:val="en-US" w:eastAsia="ja-JP"/>
        </w:rPr>
      </w:pPr>
    </w:p>
    <w:p w14:paraId="471E765B" w14:textId="77777777" w:rsidR="0018029C" w:rsidRPr="00A70CD5" w:rsidRDefault="0018029C" w:rsidP="0018029C">
      <w:pPr>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Proposal 1</w:t>
      </w:r>
      <w:r w:rsidRPr="00A70CD5">
        <w:rPr>
          <w:rFonts w:ascii="Times New Roman" w:eastAsia="MS Mincho" w:hAnsi="Times New Roman" w:cs="Times New Roman"/>
          <w:i/>
          <w:sz w:val="20"/>
          <w:szCs w:val="20"/>
          <w:lang w:val="en-US" w:eastAsia="ja-JP"/>
        </w:rPr>
        <w:t xml:space="preserve">: Outside the COT, NR-U UE monitors only a single search-space-set with one or two candidates per LBT sub-band </w:t>
      </w:r>
    </w:p>
    <w:p w14:paraId="76AF52E1" w14:textId="77777777" w:rsidR="0018029C" w:rsidRPr="00A70CD5" w:rsidRDefault="0018029C" w:rsidP="0018029C">
      <w:pPr>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Proposal 2:</w:t>
      </w:r>
      <w:r w:rsidRPr="00A70CD5">
        <w:rPr>
          <w:rFonts w:ascii="Times New Roman" w:eastAsia="MS Mincho" w:hAnsi="Times New Roman" w:cs="Times New Roman"/>
          <w:i/>
          <w:sz w:val="20"/>
          <w:szCs w:val="20"/>
          <w:lang w:val="en-US" w:eastAsia="ja-JP"/>
        </w:rPr>
        <w:t xml:space="preserve"> UE should be able to receive DL channels/signals and transmit UL channels/signals in the </w:t>
      </w:r>
      <w:proofErr w:type="spellStart"/>
      <w:r w:rsidRPr="00A70CD5">
        <w:rPr>
          <w:rFonts w:ascii="Times New Roman" w:eastAsia="MS Mincho" w:hAnsi="Times New Roman" w:cs="Times New Roman"/>
          <w:i/>
          <w:sz w:val="20"/>
          <w:szCs w:val="20"/>
          <w:lang w:val="en-US" w:eastAsia="ja-JP"/>
        </w:rPr>
        <w:t>gNB</w:t>
      </w:r>
      <w:proofErr w:type="spellEnd"/>
      <w:r w:rsidRPr="00A70CD5">
        <w:rPr>
          <w:rFonts w:ascii="Times New Roman" w:eastAsia="MS Mincho" w:hAnsi="Times New Roman" w:cs="Times New Roman"/>
          <w:i/>
          <w:sz w:val="20"/>
          <w:szCs w:val="20"/>
          <w:lang w:val="en-US" w:eastAsia="ja-JP"/>
        </w:rPr>
        <w:t xml:space="preserve"> acquired COT also in an absence of GC-PDCCH. </w:t>
      </w:r>
    </w:p>
    <w:p w14:paraId="3F0B8011" w14:textId="77777777" w:rsidR="0018029C" w:rsidRPr="00A70CD5" w:rsidRDefault="0018029C" w:rsidP="0018029C">
      <w:pPr>
        <w:rPr>
          <w:rFonts w:ascii="Times New Roman" w:eastAsia="MS Mincho" w:hAnsi="Times New Roman" w:cs="Times New Roman"/>
          <w:i/>
          <w:sz w:val="20"/>
          <w:szCs w:val="20"/>
          <w:lang w:val="en-US" w:eastAsia="ja-JP"/>
        </w:rPr>
      </w:pPr>
      <w:r w:rsidRPr="00A70CD5">
        <w:rPr>
          <w:rFonts w:ascii="Times New Roman" w:eastAsia="MS Mincho" w:hAnsi="Times New Roman" w:cs="Times New Roman"/>
          <w:b/>
          <w:i/>
          <w:sz w:val="20"/>
          <w:szCs w:val="20"/>
          <w:lang w:val="en-US" w:eastAsia="ja-JP"/>
        </w:rPr>
        <w:t>Observation 3</w:t>
      </w:r>
      <w:r w:rsidRPr="00A70CD5">
        <w:rPr>
          <w:rFonts w:ascii="Times New Roman" w:eastAsia="MS Mincho" w:hAnsi="Times New Roman" w:cs="Times New Roman"/>
          <w:i/>
          <w:sz w:val="20"/>
          <w:szCs w:val="20"/>
          <w:lang w:val="en-US" w:eastAsia="ja-JP"/>
        </w:rPr>
        <w:t>: Indication of flexible symbol by SFI on top of a configured CORESET to drop PDCCH monitoring is supported in R15, however cannot facilitate power-saving for a NR-U UE.</w:t>
      </w:r>
    </w:p>
    <w:p w14:paraId="373CEF9B" w14:textId="77777777" w:rsidR="0018029C" w:rsidRPr="00A70CD5" w:rsidRDefault="0018029C" w:rsidP="0018029C">
      <w:pPr>
        <w:spacing w:after="0" w:line="240" w:lineRule="auto"/>
        <w:rPr>
          <w:rFonts w:ascii="Times New Roman" w:eastAsia="Times New Roman" w:hAnsi="Times New Roman" w:cs="Times New Roman"/>
          <w:i/>
          <w:sz w:val="20"/>
          <w:lang w:val="en-US"/>
        </w:rPr>
      </w:pPr>
      <w:r w:rsidRPr="00A70CD5">
        <w:rPr>
          <w:rFonts w:ascii="Times New Roman" w:eastAsia="MS Mincho" w:hAnsi="Times New Roman" w:cs="Times New Roman"/>
          <w:b/>
          <w:i/>
          <w:sz w:val="20"/>
          <w:szCs w:val="20"/>
          <w:lang w:val="en-US" w:eastAsia="ja-JP"/>
        </w:rPr>
        <w:t xml:space="preserve">Proposal 3: </w:t>
      </w:r>
      <w:r w:rsidRPr="00A70CD5">
        <w:rPr>
          <w:rFonts w:ascii="Times New Roman" w:eastAsia="Times New Roman" w:hAnsi="Times New Roman" w:cs="Times New Roman"/>
          <w:i/>
          <w:sz w:val="20"/>
          <w:lang w:val="en-US"/>
        </w:rPr>
        <w:t>Support a mechanism for the UE to change its PDCCH (incl. GC-PDCCH) monitoring behavior based on one or more of the following, to be further discussed:</w:t>
      </w:r>
    </w:p>
    <w:p w14:paraId="37C0E892" w14:textId="77777777" w:rsidR="0018029C" w:rsidRPr="00A70CD5" w:rsidRDefault="0018029C" w:rsidP="0018029C">
      <w:pPr>
        <w:numPr>
          <w:ilvl w:val="1"/>
          <w:numId w:val="24"/>
        </w:numPr>
        <w:spacing w:after="0" w:line="240" w:lineRule="auto"/>
        <w:rPr>
          <w:rFonts w:ascii="Times New Roman" w:eastAsia="Times New Roman" w:hAnsi="Times New Roman" w:cs="Times New Roman"/>
          <w:i/>
          <w:sz w:val="20"/>
          <w:lang w:val="en-US"/>
        </w:rPr>
      </w:pPr>
      <w:r w:rsidRPr="00A70CD5">
        <w:rPr>
          <w:rFonts w:ascii="Times New Roman" w:eastAsia="Times New Roman" w:hAnsi="Times New Roman" w:cs="Times New Roman"/>
          <w:i/>
          <w:sz w:val="20"/>
          <w:lang w:val="en-US"/>
        </w:rPr>
        <w:t>Relation to the detection of a DL burst</w:t>
      </w:r>
    </w:p>
    <w:p w14:paraId="7EA70C04" w14:textId="77777777" w:rsidR="0018029C" w:rsidRPr="00B47FCC" w:rsidRDefault="0018029C" w:rsidP="0018029C">
      <w:pPr>
        <w:numPr>
          <w:ilvl w:val="1"/>
          <w:numId w:val="24"/>
        </w:numPr>
        <w:spacing w:after="0" w:line="240" w:lineRule="auto"/>
        <w:rPr>
          <w:rFonts w:ascii="Times New Roman" w:eastAsia="Times New Roman" w:hAnsi="Times New Roman" w:cs="Times New Roman"/>
          <w:i/>
          <w:sz w:val="20"/>
        </w:rPr>
      </w:pPr>
      <w:proofErr w:type="spellStart"/>
      <w:r w:rsidRPr="00B47FCC">
        <w:rPr>
          <w:rFonts w:ascii="Times New Roman" w:eastAsia="Times New Roman" w:hAnsi="Times New Roman" w:cs="Times New Roman"/>
          <w:i/>
          <w:sz w:val="20"/>
        </w:rPr>
        <w:t>Timer</w:t>
      </w:r>
      <w:proofErr w:type="spellEnd"/>
      <w:r w:rsidRPr="00B47FCC">
        <w:rPr>
          <w:rFonts w:ascii="Times New Roman" w:eastAsia="Times New Roman" w:hAnsi="Times New Roman" w:cs="Times New Roman"/>
          <w:i/>
          <w:sz w:val="20"/>
        </w:rPr>
        <w:t xml:space="preserve"> </w:t>
      </w:r>
      <w:proofErr w:type="spellStart"/>
      <w:r w:rsidRPr="00B47FCC">
        <w:rPr>
          <w:rFonts w:ascii="Times New Roman" w:eastAsia="Times New Roman" w:hAnsi="Times New Roman" w:cs="Times New Roman"/>
          <w:i/>
          <w:sz w:val="20"/>
        </w:rPr>
        <w:t>after</w:t>
      </w:r>
      <w:proofErr w:type="spellEnd"/>
      <w:r w:rsidRPr="00B47FCC">
        <w:rPr>
          <w:rFonts w:ascii="Times New Roman" w:eastAsia="Times New Roman" w:hAnsi="Times New Roman" w:cs="Times New Roman"/>
          <w:i/>
          <w:sz w:val="20"/>
        </w:rPr>
        <w:t xml:space="preserve"> DCI </w:t>
      </w:r>
      <w:proofErr w:type="spellStart"/>
      <w:r w:rsidRPr="00B47FCC">
        <w:rPr>
          <w:rFonts w:ascii="Times New Roman" w:eastAsia="Times New Roman" w:hAnsi="Times New Roman" w:cs="Times New Roman"/>
          <w:i/>
          <w:sz w:val="20"/>
        </w:rPr>
        <w:t>detection</w:t>
      </w:r>
      <w:proofErr w:type="spellEnd"/>
    </w:p>
    <w:p w14:paraId="6984F3A1" w14:textId="77777777" w:rsidR="0018029C" w:rsidRPr="00B47FCC" w:rsidRDefault="0018029C" w:rsidP="0018029C">
      <w:pPr>
        <w:numPr>
          <w:ilvl w:val="1"/>
          <w:numId w:val="24"/>
        </w:numPr>
        <w:spacing w:line="240" w:lineRule="auto"/>
        <w:rPr>
          <w:rFonts w:eastAsia="Times New Roman"/>
          <w:i/>
        </w:rPr>
      </w:pPr>
      <w:proofErr w:type="spellStart"/>
      <w:r w:rsidRPr="00B47FCC">
        <w:rPr>
          <w:rFonts w:ascii="Times New Roman" w:eastAsia="Times New Roman" w:hAnsi="Times New Roman" w:cs="Times New Roman"/>
          <w:i/>
          <w:sz w:val="20"/>
        </w:rPr>
        <w:t>Configuration</w:t>
      </w:r>
      <w:proofErr w:type="spellEnd"/>
    </w:p>
    <w:p w14:paraId="2C836332" w14:textId="77777777" w:rsidR="0018029C" w:rsidRPr="005121E1" w:rsidRDefault="0018029C" w:rsidP="0018029C">
      <w:pPr>
        <w:spacing w:after="0"/>
        <w:rPr>
          <w:rFonts w:ascii="Times New Roman" w:eastAsia="MS Mincho" w:hAnsi="Times New Roman" w:cs="Times New Roman"/>
          <w:i/>
          <w:sz w:val="20"/>
          <w:szCs w:val="20"/>
          <w:lang w:eastAsia="ja-JP"/>
        </w:rPr>
      </w:pPr>
      <w:r w:rsidRPr="00A70CD5">
        <w:rPr>
          <w:rFonts w:ascii="Times New Roman" w:eastAsia="MS Mincho" w:hAnsi="Times New Roman" w:cs="Times New Roman"/>
          <w:b/>
          <w:i/>
          <w:sz w:val="20"/>
          <w:szCs w:val="20"/>
          <w:lang w:val="en-US" w:eastAsia="ja-JP"/>
        </w:rPr>
        <w:t>Proposal 4</w:t>
      </w:r>
      <w:r w:rsidRPr="00A70CD5">
        <w:rPr>
          <w:rFonts w:ascii="Times New Roman" w:eastAsia="MS Mincho" w:hAnsi="Times New Roman" w:cs="Times New Roman"/>
          <w:i/>
          <w:sz w:val="20"/>
          <w:szCs w:val="20"/>
          <w:lang w:val="en-US" w:eastAsia="ja-JP"/>
        </w:rPr>
        <w:t>:</w:t>
      </w:r>
      <w:r w:rsidRPr="00A70CD5">
        <w:rPr>
          <w:rFonts w:ascii="Times New Roman" w:eastAsia="MS Mincho" w:hAnsi="Times New Roman" w:cs="Times New Roman"/>
          <w:sz w:val="20"/>
          <w:szCs w:val="20"/>
          <w:lang w:val="en-US" w:eastAsia="ja-JP"/>
        </w:rPr>
        <w:t xml:space="preserve"> </w:t>
      </w:r>
      <w:r w:rsidRPr="00A70CD5">
        <w:rPr>
          <w:rFonts w:ascii="Times New Roman" w:eastAsia="Times New Roman" w:hAnsi="Times New Roman" w:cs="Times New Roman"/>
          <w:i/>
          <w:sz w:val="20"/>
          <w:lang w:val="en-US"/>
        </w:rPr>
        <w:t xml:space="preserve">Support a mechanism for the UE to change its PDCCH (incl. </w:t>
      </w:r>
      <w:r w:rsidRPr="00B47FCC">
        <w:rPr>
          <w:rFonts w:ascii="Times New Roman" w:eastAsia="Times New Roman" w:hAnsi="Times New Roman" w:cs="Times New Roman"/>
          <w:i/>
          <w:sz w:val="20"/>
        </w:rPr>
        <w:t xml:space="preserve">GC-PDCCH) </w:t>
      </w:r>
      <w:proofErr w:type="spellStart"/>
      <w:r w:rsidRPr="00B47FCC">
        <w:rPr>
          <w:rFonts w:ascii="Times New Roman" w:eastAsia="Times New Roman" w:hAnsi="Times New Roman" w:cs="Times New Roman"/>
          <w:i/>
          <w:sz w:val="20"/>
        </w:rPr>
        <w:t>monitoring</w:t>
      </w:r>
      <w:proofErr w:type="spellEnd"/>
      <w:r w:rsidRPr="00B47FCC">
        <w:rPr>
          <w:rFonts w:ascii="Times New Roman" w:eastAsia="Times New Roman" w:hAnsi="Times New Roman" w:cs="Times New Roman"/>
          <w:i/>
          <w:sz w:val="20"/>
        </w:rPr>
        <w:t xml:space="preserve"> </w:t>
      </w:r>
      <w:proofErr w:type="spellStart"/>
      <w:r w:rsidRPr="00B47FCC">
        <w:rPr>
          <w:rFonts w:ascii="Times New Roman" w:eastAsia="Times New Roman" w:hAnsi="Times New Roman" w:cs="Times New Roman"/>
          <w:i/>
          <w:sz w:val="20"/>
        </w:rPr>
        <w:t>behaviour</w:t>
      </w:r>
      <w:proofErr w:type="spellEnd"/>
      <w:r w:rsidRPr="00B47FCC">
        <w:rPr>
          <w:rFonts w:ascii="Times New Roman" w:eastAsia="Times New Roman" w:hAnsi="Times New Roman" w:cs="Times New Roman"/>
          <w:i/>
          <w:sz w:val="20"/>
        </w:rPr>
        <w:t xml:space="preserve"> </w:t>
      </w:r>
    </w:p>
    <w:p w14:paraId="47814ABB" w14:textId="77777777" w:rsidR="0018029C" w:rsidRPr="00A70CD5" w:rsidRDefault="0018029C" w:rsidP="0018029C">
      <w:pPr>
        <w:pStyle w:val="ListParagraph"/>
        <w:numPr>
          <w:ilvl w:val="1"/>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In Pre-COT phase/Partial slot phase, when UE detects a DCI in an initial search-space-set it assumes it detected a DL burst</w:t>
      </w:r>
    </w:p>
    <w:p w14:paraId="461CD268" w14:textId="77777777" w:rsidR="0018029C" w:rsidRPr="00A70CD5" w:rsidRDefault="0018029C" w:rsidP="0018029C">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The DCI can be GC-PDCCH or unicast DCI, i.e. up to </w:t>
      </w:r>
      <w:proofErr w:type="spellStart"/>
      <w:r w:rsidRPr="00A70CD5">
        <w:rPr>
          <w:rFonts w:ascii="Times New Roman" w:eastAsia="MS Mincho" w:hAnsi="Times New Roman" w:cs="Times New Roman"/>
          <w:i/>
          <w:sz w:val="20"/>
          <w:szCs w:val="20"/>
          <w:lang w:val="en-US" w:eastAsia="ja-JP"/>
        </w:rPr>
        <w:t>gNB</w:t>
      </w:r>
      <w:proofErr w:type="spellEnd"/>
      <w:r w:rsidRPr="00A70CD5">
        <w:rPr>
          <w:rFonts w:ascii="Times New Roman" w:eastAsia="MS Mincho" w:hAnsi="Times New Roman" w:cs="Times New Roman"/>
          <w:i/>
          <w:sz w:val="20"/>
          <w:szCs w:val="20"/>
          <w:lang w:val="en-US" w:eastAsia="ja-JP"/>
        </w:rPr>
        <w:t xml:space="preserve"> configuration</w:t>
      </w:r>
    </w:p>
    <w:p w14:paraId="5AC0BDE4" w14:textId="77777777" w:rsidR="0018029C" w:rsidRPr="00A70CD5" w:rsidRDefault="0018029C" w:rsidP="0018029C">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UE continues monitoring initial search-space set(s) until next slot boundary</w:t>
      </w:r>
    </w:p>
    <w:p w14:paraId="2F41B310" w14:textId="77777777" w:rsidR="0018029C" w:rsidRPr="00A70CD5" w:rsidRDefault="0018029C" w:rsidP="0018029C">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UE monitors non-initial search-space set(s) from the next slot boundary </w:t>
      </w:r>
    </w:p>
    <w:p w14:paraId="067F417C" w14:textId="77777777" w:rsidR="0018029C" w:rsidRPr="00A70CD5" w:rsidRDefault="0018029C" w:rsidP="0018029C">
      <w:pPr>
        <w:pStyle w:val="ListParagraph"/>
        <w:numPr>
          <w:ilvl w:val="1"/>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In Full slot phase of COT, UE determines COT ending (and moves to Pre-COT phase):</w:t>
      </w:r>
    </w:p>
    <w:p w14:paraId="5AFFEF43" w14:textId="77777777" w:rsidR="0018029C" w:rsidRPr="00A70CD5" w:rsidRDefault="0018029C" w:rsidP="0018029C">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based on received GC-PDCCH indicating COT-end or</w:t>
      </w:r>
    </w:p>
    <w:p w14:paraId="278AC68A" w14:textId="77777777" w:rsidR="0018029C" w:rsidRPr="00A70CD5" w:rsidRDefault="0018029C" w:rsidP="0018029C">
      <w:pPr>
        <w:pStyle w:val="ListParagraph"/>
        <w:numPr>
          <w:ilvl w:val="2"/>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in the absence of GC-PDCCH: </w:t>
      </w:r>
    </w:p>
    <w:p w14:paraId="11EF76E0" w14:textId="77777777" w:rsidR="0018029C" w:rsidRPr="00A70CD5" w:rsidRDefault="0018029C" w:rsidP="0018029C">
      <w:pPr>
        <w:pStyle w:val="ListParagraph"/>
        <w:numPr>
          <w:ilvl w:val="3"/>
          <w:numId w:val="14"/>
        </w:numPr>
        <w:spacing w:after="0"/>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based on expiration of UE’s “inactivity timer” or</w:t>
      </w:r>
    </w:p>
    <w:p w14:paraId="2AB02194" w14:textId="77777777" w:rsidR="0018029C" w:rsidRPr="00A70CD5" w:rsidRDefault="0018029C" w:rsidP="0018029C">
      <w:pPr>
        <w:pStyle w:val="ListParagraph"/>
        <w:numPr>
          <w:ilvl w:val="3"/>
          <w:numId w:val="14"/>
        </w:numPr>
        <w:rPr>
          <w:rFonts w:ascii="Times New Roman" w:eastAsia="MS Mincho" w:hAnsi="Times New Roman" w:cs="Times New Roman"/>
          <w:i/>
          <w:sz w:val="20"/>
          <w:szCs w:val="20"/>
          <w:lang w:val="en-US" w:eastAsia="ja-JP"/>
        </w:rPr>
      </w:pPr>
      <w:r w:rsidRPr="00A70CD5">
        <w:rPr>
          <w:rFonts w:ascii="Times New Roman" w:eastAsia="MS Mincho" w:hAnsi="Times New Roman" w:cs="Times New Roman"/>
          <w:i/>
          <w:sz w:val="20"/>
          <w:szCs w:val="20"/>
          <w:lang w:val="en-US" w:eastAsia="ja-JP"/>
        </w:rPr>
        <w:t xml:space="preserve"> based on ending of UL transmission   </w:t>
      </w:r>
    </w:p>
    <w:p w14:paraId="4204F911" w14:textId="77777777" w:rsidR="0018029C" w:rsidRPr="00A70CD5" w:rsidRDefault="0018029C" w:rsidP="0018029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 xml:space="preserve">Proposal 5: </w:t>
      </w:r>
      <w:r w:rsidRPr="00A70CD5">
        <w:rPr>
          <w:rFonts w:ascii="Times New Roman" w:hAnsi="Times New Roman" w:cs="Times New Roman"/>
          <w:i/>
          <w:sz w:val="20"/>
          <w:szCs w:val="20"/>
          <w:lang w:val="en-US" w:eastAsia="ja-JP"/>
        </w:rPr>
        <w:t>Support 14-symbol duration for TYPE-B PDSCH, if no significant standardization effort is required</w:t>
      </w:r>
    </w:p>
    <w:p w14:paraId="53D3D3E5" w14:textId="77777777" w:rsidR="0018029C" w:rsidRPr="00357A09" w:rsidRDefault="0018029C" w:rsidP="0018029C">
      <w:pPr>
        <w:rPr>
          <w:rFonts w:ascii="Times New Roman" w:hAnsi="Times New Roman" w:cs="Times New Roman"/>
          <w:i/>
          <w:sz w:val="20"/>
          <w:szCs w:val="20"/>
          <w:lang w:val="en-US" w:eastAsia="ja-JP"/>
        </w:rPr>
      </w:pPr>
      <w:r w:rsidRPr="00357A09">
        <w:rPr>
          <w:rFonts w:ascii="Times New Roman" w:hAnsi="Times New Roman" w:cs="Times New Roman"/>
          <w:b/>
          <w:i/>
          <w:sz w:val="20"/>
          <w:szCs w:val="20"/>
          <w:lang w:val="en-US" w:eastAsia="ja-JP"/>
        </w:rPr>
        <w:t>Proposal 6:</w:t>
      </w:r>
      <w:r w:rsidRPr="00357A09">
        <w:rPr>
          <w:rFonts w:ascii="Times New Roman" w:hAnsi="Times New Roman" w:cs="Times New Roman"/>
          <w:i/>
          <w:sz w:val="20"/>
          <w:szCs w:val="20"/>
          <w:lang w:val="en-US" w:eastAsia="ja-JP"/>
        </w:rPr>
        <w:t xml:space="preserve"> For NR-U adopt the PDSCH Type B DMRS locations based on PUSCH Type B locations except for L=8 and L=9 which has been agree for dynamic spectrum sharing already in RAN1#98. </w:t>
      </w:r>
    </w:p>
    <w:p w14:paraId="0074E66A" w14:textId="77777777" w:rsidR="0018029C" w:rsidRPr="00A70CD5" w:rsidRDefault="0018029C" w:rsidP="0018029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lastRenderedPageBreak/>
        <w:t>Proposal 7:</w:t>
      </w:r>
      <w:r w:rsidRPr="00A70CD5">
        <w:rPr>
          <w:rFonts w:ascii="Times New Roman" w:hAnsi="Times New Roman" w:cs="Times New Roman"/>
          <w:i/>
          <w:sz w:val="20"/>
          <w:szCs w:val="20"/>
          <w:lang w:val="en-US" w:eastAsia="ja-JP"/>
        </w:rPr>
        <w:t xml:space="preserve"> Extend the TS38.214 definition for the Type B PDSCH allocation processing times for the new PDSCH allocation durations as outlined above.</w:t>
      </w:r>
    </w:p>
    <w:p w14:paraId="1FB82B67" w14:textId="77777777" w:rsidR="0018029C" w:rsidRPr="00A70CD5" w:rsidRDefault="0018029C" w:rsidP="0018029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Proposal 8:</w:t>
      </w:r>
      <w:r w:rsidRPr="00A70CD5">
        <w:rPr>
          <w:rFonts w:ascii="Times New Roman" w:hAnsi="Times New Roman" w:cs="Times New Roman"/>
          <w:i/>
          <w:sz w:val="20"/>
          <w:szCs w:val="20"/>
          <w:lang w:val="en-US" w:eastAsia="ja-JP"/>
        </w:rPr>
        <w:t xml:space="preserve"> Extend the TS38.211 definition for the Type B PDSCH collision with the DMRS to account for the new PDSCH type B allocation durations.</w:t>
      </w:r>
    </w:p>
    <w:p w14:paraId="7765DF6A" w14:textId="77777777" w:rsidR="0018029C" w:rsidRPr="00A70CD5" w:rsidRDefault="0018029C" w:rsidP="0018029C">
      <w:pPr>
        <w:rPr>
          <w:lang w:val="en-US"/>
        </w:rPr>
      </w:pPr>
      <w:r w:rsidRPr="00A70CD5">
        <w:rPr>
          <w:rFonts w:ascii="Times New Roman" w:hAnsi="Times New Roman" w:cs="Times New Roman"/>
          <w:b/>
          <w:i/>
          <w:sz w:val="20"/>
          <w:szCs w:val="20"/>
          <w:lang w:val="en-US" w:eastAsia="ja-JP"/>
        </w:rPr>
        <w:t>Observation 4</w:t>
      </w:r>
      <w:r w:rsidRPr="00A70CD5">
        <w:rPr>
          <w:rFonts w:ascii="Times New Roman" w:hAnsi="Times New Roman" w:cs="Times New Roman"/>
          <w:b/>
          <w:sz w:val="20"/>
          <w:szCs w:val="20"/>
          <w:lang w:val="en-US" w:eastAsia="ja-JP"/>
        </w:rPr>
        <w:t>:</w:t>
      </w:r>
      <w:r w:rsidRPr="00A70CD5">
        <w:rPr>
          <w:rFonts w:ascii="Times New Roman" w:hAnsi="Times New Roman" w:cs="Times New Roman"/>
          <w:sz w:val="20"/>
          <w:szCs w:val="20"/>
          <w:lang w:val="en-US" w:eastAsia="ja-JP"/>
        </w:rPr>
        <w:t xml:space="preserve"> </w:t>
      </w:r>
      <w:r w:rsidRPr="00A70CD5">
        <w:rPr>
          <w:rFonts w:ascii="Times New Roman" w:hAnsi="Times New Roman" w:cs="Times New Roman"/>
          <w:i/>
          <w:sz w:val="20"/>
          <w:szCs w:val="20"/>
          <w:lang w:val="en-US" w:eastAsia="ja-JP"/>
        </w:rPr>
        <w:t>FG3-1 and FG 3-5b (7,3) can be handled easily using Option 1 (R15 NR), it is unclear how to handle FG 3-5b (4,3) and FG 3-5b (2,2).</w:t>
      </w:r>
    </w:p>
    <w:p w14:paraId="1A38D86A" w14:textId="77777777" w:rsidR="0018029C" w:rsidRPr="00A70CD5" w:rsidRDefault="0018029C" w:rsidP="0018029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Observation 5:</w:t>
      </w:r>
      <w:r w:rsidRPr="00A70CD5">
        <w:rPr>
          <w:rFonts w:ascii="Times New Roman" w:hAnsi="Times New Roman" w:cs="Times New Roman"/>
          <w:i/>
          <w:sz w:val="20"/>
          <w:szCs w:val="20"/>
          <w:lang w:val="en-US" w:eastAsia="ja-JP"/>
        </w:rPr>
        <w:t xml:space="preserve"> For a UE with capability </w:t>
      </w:r>
      <w:r w:rsidRPr="00A70CD5">
        <w:rPr>
          <w:rFonts w:ascii="Times New Roman" w:hAnsi="Times New Roman" w:cs="Times New Roman"/>
          <w:sz w:val="20"/>
          <w:szCs w:val="20"/>
          <w:lang w:val="en-US" w:eastAsia="ja-JP"/>
        </w:rPr>
        <w:t xml:space="preserve">FG 3-5b (4,3), </w:t>
      </w:r>
      <w:r w:rsidRPr="00A70CD5">
        <w:rPr>
          <w:rFonts w:ascii="Times New Roman" w:hAnsi="Times New Roman" w:cs="Times New Roman"/>
          <w:i/>
          <w:sz w:val="20"/>
          <w:szCs w:val="20"/>
          <w:lang w:val="en-US" w:eastAsia="ja-JP"/>
        </w:rPr>
        <w:t xml:space="preserve">Option 3 (flexible Type allocations) + Option 1 compared to solely Option 1 has ~15% better efficiency in partial slot on average.  </w:t>
      </w:r>
    </w:p>
    <w:p w14:paraId="11D30FC9" w14:textId="77777777" w:rsidR="0018029C" w:rsidRPr="00A70CD5" w:rsidRDefault="0018029C" w:rsidP="0018029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Observation 6:</w:t>
      </w:r>
      <w:r w:rsidRPr="00A70CD5">
        <w:rPr>
          <w:rFonts w:ascii="Times New Roman" w:hAnsi="Times New Roman" w:cs="Times New Roman"/>
          <w:i/>
          <w:sz w:val="20"/>
          <w:szCs w:val="20"/>
          <w:lang w:val="en-US" w:eastAsia="ja-JP"/>
        </w:rPr>
        <w:t xml:space="preserve"> For UE with capability </w:t>
      </w:r>
      <w:r w:rsidRPr="00A70CD5">
        <w:rPr>
          <w:rFonts w:ascii="Times New Roman" w:hAnsi="Times New Roman" w:cs="Times New Roman"/>
          <w:sz w:val="20"/>
          <w:szCs w:val="20"/>
          <w:lang w:val="en-US" w:eastAsia="ja-JP"/>
        </w:rPr>
        <w:t xml:space="preserve">FG 3-5b (2,2), </w:t>
      </w:r>
      <w:r w:rsidRPr="00A70CD5">
        <w:rPr>
          <w:rFonts w:ascii="Times New Roman" w:hAnsi="Times New Roman" w:cs="Times New Roman"/>
          <w:i/>
          <w:sz w:val="20"/>
          <w:szCs w:val="20"/>
          <w:lang w:val="en-US" w:eastAsia="ja-JP"/>
        </w:rPr>
        <w:t xml:space="preserve">Option 3+Option 1 compared to solely Option 1 has better efficiency.  </w:t>
      </w:r>
    </w:p>
    <w:p w14:paraId="69114B1D" w14:textId="77777777" w:rsidR="0018029C" w:rsidRPr="007D66A0" w:rsidRDefault="0018029C" w:rsidP="0018029C">
      <w:pPr>
        <w:rPr>
          <w:rFonts w:ascii="Times New Roman" w:hAnsi="Times New Roman" w:cs="Times New Roman"/>
          <w:i/>
          <w:sz w:val="20"/>
          <w:szCs w:val="20"/>
          <w:lang w:val="en-US" w:eastAsia="ja-JP"/>
        </w:rPr>
      </w:pPr>
      <w:r w:rsidRPr="00A70CD5">
        <w:rPr>
          <w:rFonts w:ascii="Times New Roman" w:hAnsi="Times New Roman" w:cs="Times New Roman"/>
          <w:b/>
          <w:i/>
          <w:sz w:val="20"/>
          <w:szCs w:val="20"/>
          <w:lang w:val="en-US" w:eastAsia="ja-JP"/>
        </w:rPr>
        <w:t>Observation 7</w:t>
      </w:r>
      <w:r w:rsidRPr="00A70CD5">
        <w:rPr>
          <w:rFonts w:ascii="Times New Roman" w:hAnsi="Times New Roman" w:cs="Times New Roman"/>
          <w:i/>
          <w:sz w:val="20"/>
          <w:szCs w:val="20"/>
          <w:lang w:val="en-US" w:eastAsia="ja-JP"/>
        </w:rPr>
        <w:t xml:space="preserve">: Independently of capability, if RAN1 supports Option 1+ Option 3, the UE’s PDCCH blind decoding effort in Partial slot phase can be kept the same (max 2 PDCCH monitoring occasions). </w:t>
      </w:r>
      <w:r w:rsidRPr="007D66A0">
        <w:rPr>
          <w:rFonts w:ascii="Times New Roman" w:hAnsi="Times New Roman" w:cs="Times New Roman"/>
          <w:i/>
          <w:sz w:val="20"/>
          <w:szCs w:val="20"/>
          <w:lang w:val="en-US" w:eastAsia="ja-JP"/>
        </w:rPr>
        <w:t xml:space="preserve">This resulting into power efficient NR-U design. </w:t>
      </w:r>
    </w:p>
    <w:p w14:paraId="577B811C" w14:textId="77777777" w:rsidR="0018029C" w:rsidRPr="00A70CD5" w:rsidRDefault="0018029C" w:rsidP="0018029C">
      <w:pPr>
        <w:spacing w:after="0"/>
        <w:rPr>
          <w:rFonts w:ascii="Times New Roman" w:hAnsi="Times New Roman" w:cs="Times New Roman"/>
          <w:b/>
          <w:i/>
          <w:sz w:val="20"/>
          <w:szCs w:val="20"/>
          <w:lang w:val="en-US" w:eastAsia="ja-JP"/>
        </w:rPr>
      </w:pPr>
      <w:r w:rsidRPr="00A70CD5">
        <w:rPr>
          <w:rFonts w:ascii="Times New Roman" w:hAnsi="Times New Roman" w:cs="Times New Roman"/>
          <w:b/>
          <w:i/>
          <w:sz w:val="20"/>
          <w:szCs w:val="20"/>
          <w:lang w:val="en-US" w:eastAsia="ja-JP"/>
        </w:rPr>
        <w:t xml:space="preserve">Proposal </w:t>
      </w:r>
      <w:r>
        <w:rPr>
          <w:rFonts w:ascii="Times New Roman" w:hAnsi="Times New Roman" w:cs="Times New Roman"/>
          <w:b/>
          <w:i/>
          <w:sz w:val="20"/>
          <w:szCs w:val="20"/>
          <w:lang w:val="en-US" w:eastAsia="ja-JP"/>
        </w:rPr>
        <w:t>9</w:t>
      </w:r>
      <w:r w:rsidRPr="00A70CD5">
        <w:rPr>
          <w:rFonts w:ascii="Times New Roman" w:hAnsi="Times New Roman" w:cs="Times New Roman"/>
          <w:b/>
          <w:i/>
          <w:sz w:val="20"/>
          <w:szCs w:val="20"/>
          <w:lang w:val="en-US" w:eastAsia="ja-JP"/>
        </w:rPr>
        <w:t>:</w:t>
      </w:r>
      <w:r w:rsidRPr="00A70CD5">
        <w:rPr>
          <w:rFonts w:ascii="Times New Roman" w:hAnsi="Times New Roman" w:cs="Times New Roman"/>
          <w:i/>
          <w:sz w:val="20"/>
          <w:szCs w:val="20"/>
          <w:lang w:val="en-US" w:eastAsia="ja-JP"/>
        </w:rPr>
        <w:t xml:space="preserve"> Discuss mandatory TYPE-B PDSCH durations together with mandatory capabilities on PDCCH monitoring</w:t>
      </w:r>
      <w:r w:rsidRPr="00A70CD5">
        <w:rPr>
          <w:rFonts w:ascii="Times New Roman" w:hAnsi="Times New Roman" w:cs="Times New Roman"/>
          <w:b/>
          <w:i/>
          <w:sz w:val="20"/>
          <w:szCs w:val="20"/>
          <w:lang w:val="en-US" w:eastAsia="ja-JP"/>
        </w:rPr>
        <w:t xml:space="preserve"> </w:t>
      </w:r>
    </w:p>
    <w:p w14:paraId="3814E664" w14:textId="77777777" w:rsidR="0018029C" w:rsidRPr="00A70CD5" w:rsidRDefault="0018029C" w:rsidP="0018029C">
      <w:pPr>
        <w:pStyle w:val="ListParagraph"/>
        <w:numPr>
          <w:ilvl w:val="0"/>
          <w:numId w:val="19"/>
        </w:numPr>
        <w:rPr>
          <w:rFonts w:ascii="Times New Roman" w:hAnsi="Times New Roman" w:cs="Times New Roman"/>
          <w:i/>
          <w:sz w:val="20"/>
          <w:szCs w:val="20"/>
          <w:lang w:val="en-US" w:eastAsia="ja-JP"/>
        </w:rPr>
      </w:pPr>
      <w:r w:rsidRPr="00A70CD5">
        <w:rPr>
          <w:rFonts w:ascii="Times New Roman" w:hAnsi="Times New Roman" w:cs="Times New Roman"/>
          <w:i/>
          <w:sz w:val="20"/>
          <w:szCs w:val="20"/>
          <w:lang w:val="en-US" w:eastAsia="ja-JP"/>
        </w:rPr>
        <w:t xml:space="preserve">For NR-U and TYPE B unicast PDSCH mapping, UE supports </w:t>
      </w:r>
      <w:r w:rsidRPr="00A70CD5">
        <w:rPr>
          <w:rFonts w:ascii="Times New Roman" w:hAnsi="Times New Roman" w:cs="Times New Roman"/>
          <w:sz w:val="20"/>
          <w:szCs w:val="20"/>
          <w:lang w:val="en-US" w:eastAsia="ja-JP"/>
        </w:rPr>
        <w:t xml:space="preserve">[L=5 or L=6] and [L=9 or L=10] </w:t>
      </w:r>
      <w:r w:rsidRPr="00A70CD5">
        <w:rPr>
          <w:rFonts w:ascii="Times New Roman" w:hAnsi="Times New Roman" w:cs="Times New Roman"/>
          <w:i/>
          <w:sz w:val="20"/>
          <w:szCs w:val="20"/>
          <w:lang w:val="en-US" w:eastAsia="ja-JP"/>
        </w:rPr>
        <w:t>if supports monitoring capability FG 3-5b (4,3).</w:t>
      </w:r>
    </w:p>
    <w:p w14:paraId="14D74E4B" w14:textId="77777777" w:rsidR="0018029C" w:rsidRPr="00A70CD5" w:rsidRDefault="0018029C" w:rsidP="0018029C">
      <w:pPr>
        <w:spacing w:line="257" w:lineRule="auto"/>
        <w:rPr>
          <w:i/>
          <w:lang w:val="en-US"/>
        </w:rPr>
      </w:pPr>
      <w:r w:rsidRPr="00A70CD5">
        <w:rPr>
          <w:rFonts w:ascii="Times New Roman" w:eastAsia="Times New Roman" w:hAnsi="Times New Roman" w:cs="Times New Roman"/>
          <w:b/>
          <w:i/>
          <w:sz w:val="20"/>
          <w:szCs w:val="20"/>
          <w:lang w:val="en-US"/>
        </w:rPr>
        <w:t>Observation 8:</w:t>
      </w:r>
      <w:r w:rsidRPr="00A70CD5">
        <w:rPr>
          <w:rFonts w:ascii="Times New Roman" w:eastAsia="Times New Roman" w:hAnsi="Times New Roman" w:cs="Times New Roman"/>
          <w:i/>
          <w:sz w:val="20"/>
          <w:szCs w:val="20"/>
          <w:lang w:val="en-US"/>
        </w:rPr>
        <w:t xml:space="preserve"> R15 design of SFI is not capable of indicating the SFI in various NR-U scenarios</w:t>
      </w:r>
    </w:p>
    <w:p w14:paraId="22E33D0F" w14:textId="77777777" w:rsidR="0018029C" w:rsidRPr="007D66A0" w:rsidRDefault="0018029C" w:rsidP="0018029C">
      <w:pPr>
        <w:spacing w:line="257" w:lineRule="auto"/>
        <w:rPr>
          <w:lang w:val="en-US"/>
        </w:rPr>
      </w:pPr>
      <w:r w:rsidRPr="00A70CD5">
        <w:rPr>
          <w:rFonts w:ascii="Times New Roman" w:eastAsia="Times New Roman" w:hAnsi="Times New Roman" w:cs="Times New Roman"/>
          <w:b/>
          <w:bCs/>
          <w:i/>
          <w:sz w:val="20"/>
          <w:szCs w:val="20"/>
          <w:lang w:val="en-US"/>
        </w:rPr>
        <w:t xml:space="preserve">Proposal </w:t>
      </w:r>
      <w:r>
        <w:rPr>
          <w:rFonts w:ascii="Times New Roman" w:eastAsia="Times New Roman" w:hAnsi="Times New Roman" w:cs="Times New Roman"/>
          <w:b/>
          <w:bCs/>
          <w:i/>
          <w:sz w:val="20"/>
          <w:szCs w:val="20"/>
          <w:lang w:val="en-US"/>
        </w:rPr>
        <w:t>10</w:t>
      </w:r>
      <w:r w:rsidRPr="00A70CD5">
        <w:rPr>
          <w:rFonts w:ascii="Times New Roman" w:eastAsia="Times New Roman" w:hAnsi="Times New Roman" w:cs="Times New Roman"/>
          <w:b/>
          <w:bCs/>
          <w:i/>
          <w:sz w:val="20"/>
          <w:szCs w:val="20"/>
          <w:lang w:val="en-US"/>
        </w:rPr>
        <w:t>:</w:t>
      </w:r>
      <w:r w:rsidRPr="00A70CD5">
        <w:rPr>
          <w:rFonts w:ascii="Times New Roman" w:eastAsia="Times New Roman" w:hAnsi="Times New Roman" w:cs="Times New Roman"/>
          <w:b/>
          <w:bCs/>
          <w:sz w:val="20"/>
          <w:szCs w:val="20"/>
          <w:lang w:val="en-US"/>
        </w:rPr>
        <w:t xml:space="preserve">  </w:t>
      </w:r>
      <w:r w:rsidRPr="00A70CD5">
        <w:rPr>
          <w:rFonts w:ascii="Times New Roman" w:eastAsia="Times New Roman" w:hAnsi="Times New Roman" w:cs="Times New Roman"/>
          <w:i/>
          <w:iCs/>
          <w:sz w:val="20"/>
          <w:szCs w:val="20"/>
          <w:lang w:val="en-US"/>
        </w:rPr>
        <w:t xml:space="preserve">GC-PDCCH supports explicit indication for the COT end. </w:t>
      </w:r>
      <w:r w:rsidRPr="007D66A0">
        <w:rPr>
          <w:rFonts w:ascii="Times New Roman" w:eastAsia="Times New Roman" w:hAnsi="Times New Roman" w:cs="Times New Roman"/>
          <w:i/>
          <w:iCs/>
          <w:sz w:val="20"/>
          <w:szCs w:val="20"/>
          <w:lang w:val="en-US"/>
        </w:rPr>
        <w:t>This is done with the resolution of one slot.</w:t>
      </w:r>
    </w:p>
    <w:p w14:paraId="02AA2991" w14:textId="77777777" w:rsidR="0018029C" w:rsidRPr="00A70CD5" w:rsidRDefault="0018029C" w:rsidP="0018029C">
      <w:pPr>
        <w:spacing w:line="257" w:lineRule="auto"/>
        <w:rPr>
          <w:lang w:val="en-US"/>
        </w:rPr>
      </w:pPr>
      <w:r w:rsidRPr="00A70CD5">
        <w:rPr>
          <w:rFonts w:ascii="Times New Roman" w:eastAsia="Times New Roman" w:hAnsi="Times New Roman" w:cs="Times New Roman"/>
          <w:b/>
          <w:bCs/>
          <w:i/>
          <w:sz w:val="20"/>
          <w:szCs w:val="20"/>
          <w:lang w:val="en-US"/>
        </w:rPr>
        <w:t>Proposal 1</w:t>
      </w:r>
      <w:r>
        <w:rPr>
          <w:rFonts w:ascii="Times New Roman" w:eastAsia="Times New Roman" w:hAnsi="Times New Roman" w:cs="Times New Roman"/>
          <w:b/>
          <w:bCs/>
          <w:i/>
          <w:sz w:val="20"/>
          <w:szCs w:val="20"/>
          <w:lang w:val="en-US"/>
        </w:rPr>
        <w:t>1</w:t>
      </w:r>
      <w:r w:rsidRPr="00A70CD5">
        <w:rPr>
          <w:rFonts w:ascii="Times New Roman" w:eastAsia="Times New Roman" w:hAnsi="Times New Roman" w:cs="Times New Roman"/>
          <w:b/>
          <w:bCs/>
          <w:i/>
          <w:sz w:val="20"/>
          <w:szCs w:val="20"/>
          <w:lang w:val="en-US"/>
        </w:rPr>
        <w:t>:</w:t>
      </w:r>
      <w:r w:rsidRPr="00A70CD5">
        <w:rPr>
          <w:rFonts w:ascii="Times New Roman" w:eastAsia="Times New Roman" w:hAnsi="Times New Roman" w:cs="Times New Roman"/>
          <w:b/>
          <w:bCs/>
          <w:sz w:val="20"/>
          <w:szCs w:val="20"/>
          <w:lang w:val="en-US"/>
        </w:rPr>
        <w:t xml:space="preserve"> </w:t>
      </w:r>
      <w:r w:rsidRPr="00A70CD5">
        <w:rPr>
          <w:rFonts w:ascii="Times New Roman" w:eastAsia="Times New Roman" w:hAnsi="Times New Roman" w:cs="Times New Roman"/>
          <w:i/>
          <w:iCs/>
          <w:sz w:val="20"/>
          <w:szCs w:val="20"/>
          <w:lang w:val="en-US"/>
        </w:rPr>
        <w:t xml:space="preserve"> GC-PDCCH supports explicit indication for the SFI-start. This is done with the resolution of one slot.</w:t>
      </w:r>
    </w:p>
    <w:p w14:paraId="55094D3B" w14:textId="77777777" w:rsidR="0018029C" w:rsidRPr="00A70CD5" w:rsidRDefault="0018029C" w:rsidP="0018029C">
      <w:pPr>
        <w:pStyle w:val="CommentText"/>
        <w:spacing w:after="0"/>
        <w:rPr>
          <w:rFonts w:ascii="Times New Roman" w:hAnsi="Times New Roman" w:cs="Times New Roman"/>
          <w:i/>
          <w:iCs/>
          <w:sz w:val="20"/>
          <w:szCs w:val="20"/>
          <w:lang w:val="en-US"/>
        </w:rPr>
      </w:pPr>
      <w:r w:rsidRPr="00A70CD5">
        <w:rPr>
          <w:rFonts w:ascii="Times New Roman" w:hAnsi="Times New Roman" w:cs="Times New Roman"/>
          <w:b/>
          <w:bCs/>
          <w:i/>
          <w:iCs/>
          <w:sz w:val="20"/>
          <w:szCs w:val="20"/>
          <w:lang w:val="en-US"/>
        </w:rPr>
        <w:t>Proposal 1</w:t>
      </w:r>
      <w:r>
        <w:rPr>
          <w:rFonts w:ascii="Times New Roman" w:hAnsi="Times New Roman" w:cs="Times New Roman"/>
          <w:b/>
          <w:bCs/>
          <w:i/>
          <w:iCs/>
          <w:sz w:val="20"/>
          <w:szCs w:val="20"/>
          <w:lang w:val="en-US"/>
        </w:rPr>
        <w:t>2</w:t>
      </w:r>
      <w:r w:rsidRPr="00A70CD5">
        <w:rPr>
          <w:rFonts w:ascii="Times New Roman" w:hAnsi="Times New Roman" w:cs="Times New Roman"/>
          <w:b/>
          <w:bCs/>
          <w:i/>
          <w:iCs/>
          <w:sz w:val="20"/>
          <w:szCs w:val="20"/>
          <w:lang w:val="en-US"/>
        </w:rPr>
        <w:t>:</w:t>
      </w:r>
      <w:r w:rsidRPr="00A70CD5">
        <w:rPr>
          <w:rFonts w:ascii="Times New Roman" w:hAnsi="Times New Roman" w:cs="Times New Roman"/>
          <w:i/>
          <w:iCs/>
          <w:sz w:val="20"/>
          <w:szCs w:val="20"/>
          <w:lang w:val="en-US"/>
        </w:rPr>
        <w:t xml:space="preserve"> </w:t>
      </w:r>
      <w:r w:rsidRPr="00A70CD5">
        <w:rPr>
          <w:rFonts w:ascii="Times New Roman" w:eastAsia="Times New Roman" w:hAnsi="Times New Roman" w:cs="Times New Roman"/>
          <w:i/>
          <w:iCs/>
          <w:sz w:val="20"/>
          <w:szCs w:val="20"/>
          <w:lang w:val="en-US"/>
        </w:rPr>
        <w:t>It should be left for corresponding features to decide whether the following content is supported by the GC-PDCCH</w:t>
      </w:r>
    </w:p>
    <w:p w14:paraId="60E4BB0F" w14:textId="77777777" w:rsidR="0018029C" w:rsidRPr="00A70CD5" w:rsidRDefault="0018029C" w:rsidP="0018029C">
      <w:pPr>
        <w:pStyle w:val="ListParagraph"/>
        <w:numPr>
          <w:ilvl w:val="0"/>
          <w:numId w:val="13"/>
        </w:numPr>
        <w:spacing w:after="0" w:line="240" w:lineRule="auto"/>
        <w:rPr>
          <w:rFonts w:ascii="Times New Roman" w:hAnsi="Times New Roman" w:cs="Times New Roman"/>
          <w:i/>
          <w:iCs/>
          <w:sz w:val="20"/>
          <w:szCs w:val="20"/>
          <w:lang w:val="en-US" w:eastAsia="zh-CN"/>
        </w:rPr>
      </w:pPr>
      <w:r w:rsidRPr="00A70CD5">
        <w:rPr>
          <w:rFonts w:ascii="Times New Roman" w:hAnsi="Times New Roman" w:cs="Times New Roman"/>
          <w:i/>
          <w:iCs/>
          <w:sz w:val="20"/>
          <w:szCs w:val="20"/>
          <w:lang w:val="en-US" w:eastAsia="zh-CN"/>
        </w:rPr>
        <w:t>Occupied bandwidth (Should be discussed in Wideband operations)</w:t>
      </w:r>
    </w:p>
    <w:p w14:paraId="41E90B23" w14:textId="77777777" w:rsidR="0018029C" w:rsidRPr="00A70CD5" w:rsidRDefault="0018029C" w:rsidP="007471B7">
      <w:pPr>
        <w:pStyle w:val="ListParagraph"/>
        <w:numPr>
          <w:ilvl w:val="0"/>
          <w:numId w:val="13"/>
        </w:numPr>
        <w:spacing w:line="240" w:lineRule="auto"/>
        <w:rPr>
          <w:rFonts w:ascii="Times New Roman" w:hAnsi="Times New Roman" w:cs="Times New Roman"/>
          <w:i/>
          <w:iCs/>
          <w:sz w:val="18"/>
          <w:szCs w:val="18"/>
          <w:lang w:val="en-US" w:eastAsia="zh-CN"/>
        </w:rPr>
      </w:pPr>
      <w:r w:rsidRPr="00A70CD5">
        <w:rPr>
          <w:rFonts w:ascii="Times New Roman" w:hAnsi="Times New Roman" w:cs="Times New Roman"/>
          <w:i/>
          <w:iCs/>
          <w:sz w:val="20"/>
          <w:szCs w:val="20"/>
          <w:lang w:val="en-US"/>
        </w:rPr>
        <w:t xml:space="preserve">COT Sharing indicating, i.e. </w:t>
      </w:r>
      <w:proofErr w:type="spellStart"/>
      <w:r w:rsidRPr="00A70CD5">
        <w:rPr>
          <w:rFonts w:ascii="Times New Roman" w:hAnsi="Times New Roman" w:cs="Times New Roman"/>
          <w:i/>
          <w:iCs/>
          <w:sz w:val="20"/>
          <w:szCs w:val="20"/>
          <w:lang w:val="en-US"/>
        </w:rPr>
        <w:t>gNB</w:t>
      </w:r>
      <w:proofErr w:type="spellEnd"/>
      <w:r w:rsidRPr="00A70CD5">
        <w:rPr>
          <w:rFonts w:ascii="Times New Roman" w:hAnsi="Times New Roman" w:cs="Times New Roman"/>
          <w:i/>
          <w:iCs/>
          <w:sz w:val="20"/>
          <w:szCs w:val="20"/>
          <w:lang w:val="en-US"/>
        </w:rPr>
        <w:t xml:space="preserve"> scheduling PUSCH with Cat 4 UL transmission (including CG) and UE switching to CAT 2 when the PUSCH falls in </w:t>
      </w:r>
      <w:proofErr w:type="spellStart"/>
      <w:r w:rsidRPr="00A70CD5">
        <w:rPr>
          <w:rFonts w:ascii="Times New Roman" w:hAnsi="Times New Roman" w:cs="Times New Roman"/>
          <w:i/>
          <w:iCs/>
          <w:sz w:val="20"/>
          <w:szCs w:val="20"/>
          <w:lang w:val="en-US"/>
        </w:rPr>
        <w:t>gNB</w:t>
      </w:r>
      <w:proofErr w:type="spellEnd"/>
      <w:r w:rsidRPr="00A70CD5">
        <w:rPr>
          <w:rFonts w:ascii="Times New Roman" w:hAnsi="Times New Roman" w:cs="Times New Roman"/>
          <w:i/>
          <w:iCs/>
          <w:sz w:val="20"/>
          <w:szCs w:val="20"/>
          <w:lang w:val="en-US"/>
        </w:rPr>
        <w:t xml:space="preserve"> COT (Should be discussed in Channel Access and Configured Grant)</w:t>
      </w:r>
    </w:p>
    <w:p w14:paraId="245D0BA4" w14:textId="77777777" w:rsidR="0018029C" w:rsidRPr="00A70CD5" w:rsidRDefault="0018029C" w:rsidP="0018029C">
      <w:pPr>
        <w:spacing w:after="0"/>
        <w:rPr>
          <w:rFonts w:ascii="Times New Roman" w:hAnsi="Times New Roman" w:cs="Times New Roman"/>
          <w:i/>
          <w:sz w:val="20"/>
          <w:szCs w:val="20"/>
          <w:lang w:val="en-US"/>
        </w:rPr>
      </w:pPr>
      <w:r w:rsidRPr="00A70CD5">
        <w:rPr>
          <w:rFonts w:ascii="Times New Roman" w:hAnsi="Times New Roman" w:cs="Times New Roman"/>
          <w:b/>
          <w:i/>
          <w:sz w:val="20"/>
          <w:szCs w:val="20"/>
          <w:lang w:val="en-US" w:eastAsia="x-none"/>
        </w:rPr>
        <w:t>Proposal 1</w:t>
      </w:r>
      <w:r>
        <w:rPr>
          <w:rFonts w:ascii="Times New Roman" w:hAnsi="Times New Roman" w:cs="Times New Roman"/>
          <w:b/>
          <w:i/>
          <w:sz w:val="20"/>
          <w:szCs w:val="20"/>
          <w:lang w:val="en-US" w:eastAsia="x-none"/>
        </w:rPr>
        <w:t>3</w:t>
      </w:r>
      <w:r w:rsidRPr="00A70CD5">
        <w:rPr>
          <w:rFonts w:ascii="Times New Roman" w:hAnsi="Times New Roman" w:cs="Times New Roman"/>
          <w:b/>
          <w:i/>
          <w:sz w:val="20"/>
          <w:szCs w:val="20"/>
          <w:lang w:val="en-US" w:eastAsia="x-none"/>
        </w:rPr>
        <w:t>:</w:t>
      </w:r>
      <w:r w:rsidRPr="00A70CD5">
        <w:rPr>
          <w:rFonts w:ascii="Times New Roman" w:hAnsi="Times New Roman" w:cs="Times New Roman"/>
          <w:i/>
          <w:sz w:val="20"/>
          <w:szCs w:val="20"/>
          <w:lang w:val="en-US"/>
        </w:rPr>
        <w:t xml:space="preserve"> When GC-PDCCH is configured, a bit field in GC-PDCCH indicates one sub-band combination from preconfigured subset of sub-band combinations in a BWP that is available for DL reception</w:t>
      </w:r>
    </w:p>
    <w:p w14:paraId="209468D3" w14:textId="77777777" w:rsidR="0018029C" w:rsidRPr="00A70CD5" w:rsidRDefault="0018029C" w:rsidP="0018029C">
      <w:pPr>
        <w:pStyle w:val="ListParagraph"/>
        <w:numPr>
          <w:ilvl w:val="0"/>
          <w:numId w:val="26"/>
        </w:numPr>
        <w:spacing w:after="0" w:line="240" w:lineRule="auto"/>
        <w:rPr>
          <w:rFonts w:ascii="Times New Roman" w:hAnsi="Times New Roman" w:cs="Times New Roman"/>
          <w:i/>
          <w:sz w:val="20"/>
          <w:szCs w:val="20"/>
          <w:lang w:val="en-US" w:eastAsia="x-none"/>
        </w:rPr>
      </w:pPr>
      <w:r w:rsidRPr="00A70CD5">
        <w:rPr>
          <w:rFonts w:ascii="Times New Roman" w:hAnsi="Times New Roman" w:cs="Times New Roman"/>
          <w:i/>
          <w:sz w:val="20"/>
          <w:szCs w:val="20"/>
          <w:lang w:val="en-US"/>
        </w:rPr>
        <w:t xml:space="preserve">One signaling state (e.g. state with index 0) is reserved to indicate that GC-PDCCH does not indicate sub-band combination for DL reception. </w:t>
      </w:r>
    </w:p>
    <w:p w14:paraId="78861CBF" w14:textId="77777777" w:rsidR="0018029C" w:rsidRPr="00A70CD5" w:rsidRDefault="0018029C" w:rsidP="00CC58CB">
      <w:pPr>
        <w:pStyle w:val="ListParagraph"/>
        <w:numPr>
          <w:ilvl w:val="0"/>
          <w:numId w:val="26"/>
        </w:numPr>
        <w:spacing w:line="240" w:lineRule="auto"/>
        <w:rPr>
          <w:rFonts w:ascii="Times New Roman" w:hAnsi="Times New Roman" w:cs="Times New Roman"/>
          <w:i/>
          <w:sz w:val="20"/>
          <w:szCs w:val="20"/>
          <w:lang w:val="en-US" w:eastAsia="x-none"/>
        </w:rPr>
      </w:pPr>
      <w:r w:rsidRPr="00A70CD5">
        <w:rPr>
          <w:rFonts w:ascii="Times New Roman" w:hAnsi="Times New Roman" w:cs="Times New Roman"/>
          <w:i/>
          <w:sz w:val="20"/>
          <w:szCs w:val="20"/>
          <w:lang w:val="en-US"/>
        </w:rPr>
        <w:t>In CA case, bit field is associated to a cell index</w:t>
      </w:r>
    </w:p>
    <w:p w14:paraId="4C09D122" w14:textId="77777777" w:rsidR="0018029C" w:rsidRPr="00A70CD5" w:rsidRDefault="0018029C" w:rsidP="0018029C">
      <w:pPr>
        <w:spacing w:after="0"/>
        <w:rPr>
          <w:rFonts w:ascii="Times New Roman" w:hAnsi="Times New Roman" w:cs="Times New Roman"/>
          <w:i/>
          <w:sz w:val="20"/>
          <w:szCs w:val="20"/>
          <w:lang w:val="en-US" w:eastAsia="x-none"/>
        </w:rPr>
      </w:pPr>
      <w:r w:rsidRPr="00A70CD5">
        <w:rPr>
          <w:rFonts w:ascii="Times New Roman" w:hAnsi="Times New Roman" w:cs="Times New Roman"/>
          <w:b/>
          <w:i/>
          <w:sz w:val="20"/>
          <w:szCs w:val="20"/>
          <w:lang w:val="en-US" w:eastAsia="x-none"/>
        </w:rPr>
        <w:t>Proposal 1</w:t>
      </w:r>
      <w:r>
        <w:rPr>
          <w:rFonts w:ascii="Times New Roman" w:hAnsi="Times New Roman" w:cs="Times New Roman"/>
          <w:b/>
          <w:i/>
          <w:sz w:val="20"/>
          <w:szCs w:val="20"/>
          <w:lang w:val="en-US" w:eastAsia="x-none"/>
        </w:rPr>
        <w:t>4</w:t>
      </w:r>
      <w:r w:rsidRPr="00A70CD5">
        <w:rPr>
          <w:rFonts w:ascii="Times New Roman" w:hAnsi="Times New Roman" w:cs="Times New Roman"/>
          <w:b/>
          <w:i/>
          <w:sz w:val="20"/>
          <w:szCs w:val="20"/>
          <w:lang w:val="en-US" w:eastAsia="x-none"/>
        </w:rPr>
        <w:t>:</w:t>
      </w:r>
      <w:r w:rsidRPr="00A70CD5">
        <w:rPr>
          <w:rFonts w:ascii="Times New Roman" w:hAnsi="Times New Roman" w:cs="Times New Roman"/>
          <w:i/>
          <w:sz w:val="20"/>
          <w:szCs w:val="20"/>
          <w:lang w:val="en-US" w:eastAsia="x-none"/>
        </w:rPr>
        <w:t xml:space="preserve"> </w:t>
      </w:r>
      <w:r w:rsidRPr="00A70CD5">
        <w:rPr>
          <w:rFonts w:ascii="Times New Roman" w:hAnsi="Times New Roman" w:cs="Times New Roman"/>
          <w:i/>
          <w:sz w:val="20"/>
          <w:szCs w:val="20"/>
          <w:lang w:val="en-US"/>
        </w:rPr>
        <w:t>When GC-PDCCH is not configured</w:t>
      </w:r>
      <w:r w:rsidRPr="00A70CD5">
        <w:rPr>
          <w:rFonts w:ascii="Times New Roman" w:hAnsi="Times New Roman" w:cs="Times New Roman"/>
          <w:i/>
          <w:sz w:val="20"/>
          <w:szCs w:val="20"/>
          <w:lang w:val="en-US" w:eastAsia="x-none"/>
        </w:rPr>
        <w:t xml:space="preserve">, </w:t>
      </w:r>
      <w:r w:rsidRPr="00A70CD5">
        <w:rPr>
          <w:rFonts w:ascii="Times New Roman" w:hAnsi="Times New Roman" w:cs="Times New Roman"/>
          <w:i/>
          <w:sz w:val="20"/>
          <w:szCs w:val="20"/>
          <w:lang w:val="en-US"/>
        </w:rPr>
        <w:t>DCI format 1_1 contains bit field that indicates one sub-band combination from preconfigured subset of sub-band combinations in a BWP that is available for DL reception</w:t>
      </w:r>
    </w:p>
    <w:p w14:paraId="2FA8E809" w14:textId="77777777" w:rsidR="0018029C" w:rsidRPr="00A70CD5" w:rsidRDefault="0018029C" w:rsidP="00CC58CB">
      <w:pPr>
        <w:pStyle w:val="ListParagraph"/>
        <w:numPr>
          <w:ilvl w:val="0"/>
          <w:numId w:val="27"/>
        </w:numPr>
        <w:spacing w:line="240" w:lineRule="auto"/>
        <w:rPr>
          <w:rFonts w:ascii="Times New Roman" w:hAnsi="Times New Roman" w:cs="Times New Roman"/>
          <w:i/>
          <w:sz w:val="20"/>
          <w:szCs w:val="20"/>
          <w:lang w:val="en-US" w:eastAsia="x-none"/>
        </w:rPr>
      </w:pPr>
      <w:r w:rsidRPr="00A70CD5">
        <w:rPr>
          <w:rFonts w:ascii="Times New Roman" w:hAnsi="Times New Roman" w:cs="Times New Roman"/>
          <w:i/>
          <w:sz w:val="20"/>
          <w:szCs w:val="20"/>
          <w:lang w:val="en-US"/>
        </w:rPr>
        <w:t xml:space="preserve">One signaling state is reserved to indicate that GC-PDCCH does not indicate sub-band combination for DL reception. </w:t>
      </w:r>
    </w:p>
    <w:p w14:paraId="3D36C672" w14:textId="77777777" w:rsidR="0018029C" w:rsidRPr="00A70CD5" w:rsidRDefault="0018029C" w:rsidP="0018029C">
      <w:pPr>
        <w:spacing w:after="0"/>
        <w:rPr>
          <w:rFonts w:ascii="Times New Roman" w:hAnsi="Times New Roman" w:cs="Times New Roman"/>
          <w:i/>
          <w:sz w:val="20"/>
          <w:szCs w:val="20"/>
          <w:lang w:val="en-US"/>
        </w:rPr>
      </w:pPr>
      <w:r w:rsidRPr="00A70CD5">
        <w:rPr>
          <w:rFonts w:ascii="Times New Roman" w:hAnsi="Times New Roman" w:cs="Times New Roman"/>
          <w:b/>
          <w:i/>
          <w:sz w:val="20"/>
          <w:szCs w:val="20"/>
          <w:lang w:val="en-US"/>
        </w:rPr>
        <w:t>Proposal 1</w:t>
      </w:r>
      <w:r>
        <w:rPr>
          <w:rFonts w:ascii="Times New Roman" w:hAnsi="Times New Roman" w:cs="Times New Roman"/>
          <w:b/>
          <w:i/>
          <w:sz w:val="20"/>
          <w:szCs w:val="20"/>
          <w:lang w:val="en-US"/>
        </w:rPr>
        <w:t>5</w:t>
      </w:r>
      <w:r w:rsidRPr="00A70CD5">
        <w:rPr>
          <w:rFonts w:ascii="Times New Roman" w:hAnsi="Times New Roman" w:cs="Times New Roman"/>
          <w:b/>
          <w:i/>
          <w:sz w:val="20"/>
          <w:szCs w:val="20"/>
          <w:lang w:val="en-US"/>
        </w:rPr>
        <w:t>:</w:t>
      </w:r>
      <w:r w:rsidRPr="00A70CD5">
        <w:rPr>
          <w:rFonts w:ascii="Times New Roman" w:hAnsi="Times New Roman" w:cs="Times New Roman"/>
          <w:i/>
          <w:sz w:val="20"/>
          <w:szCs w:val="20"/>
          <w:lang w:val="en-US"/>
        </w:rPr>
        <w:t xml:space="preserve">  UE switches back to PDCCH/initial signal monitoring in all sub-bands </w:t>
      </w:r>
    </w:p>
    <w:p w14:paraId="7967D78E" w14:textId="77777777" w:rsidR="0018029C" w:rsidRPr="00A70CD5" w:rsidRDefault="0018029C" w:rsidP="0018029C">
      <w:pPr>
        <w:pStyle w:val="ListParagraph"/>
        <w:numPr>
          <w:ilvl w:val="0"/>
          <w:numId w:val="27"/>
        </w:numPr>
        <w:rPr>
          <w:rFonts w:ascii="Times New Roman" w:hAnsi="Times New Roman" w:cs="Times New Roman"/>
          <w:i/>
          <w:sz w:val="20"/>
          <w:szCs w:val="20"/>
          <w:lang w:val="en-US"/>
        </w:rPr>
      </w:pPr>
      <w:r w:rsidRPr="00A70CD5">
        <w:rPr>
          <w:rFonts w:ascii="Times New Roman" w:hAnsi="Times New Roman" w:cs="Times New Roman"/>
          <w:i/>
          <w:sz w:val="20"/>
          <w:szCs w:val="20"/>
          <w:lang w:val="en-US"/>
        </w:rPr>
        <w:t>after a UE transmits in UL (PUCCH and/or PUSCH)</w:t>
      </w:r>
    </w:p>
    <w:p w14:paraId="1FC5621E" w14:textId="77777777" w:rsidR="0018029C" w:rsidRPr="00A70CD5" w:rsidRDefault="0018029C" w:rsidP="0018029C">
      <w:pPr>
        <w:pStyle w:val="ListParagraph"/>
        <w:numPr>
          <w:ilvl w:val="0"/>
          <w:numId w:val="27"/>
        </w:numPr>
        <w:rPr>
          <w:rFonts w:ascii="Times New Roman" w:hAnsi="Times New Roman" w:cs="Times New Roman"/>
          <w:i/>
          <w:sz w:val="20"/>
          <w:szCs w:val="20"/>
          <w:lang w:val="en-US"/>
        </w:rPr>
      </w:pPr>
      <w:r w:rsidRPr="00A70CD5">
        <w:rPr>
          <w:rFonts w:ascii="Times New Roman" w:hAnsi="Times New Roman" w:cs="Times New Roman"/>
          <w:i/>
          <w:sz w:val="20"/>
          <w:szCs w:val="20"/>
          <w:lang w:val="en-US"/>
        </w:rPr>
        <w:t>after the indicated end of COT</w:t>
      </w:r>
    </w:p>
    <w:p w14:paraId="7251D25E" w14:textId="77777777" w:rsidR="0018029C" w:rsidRPr="00A70CD5" w:rsidRDefault="0018029C" w:rsidP="0018029C">
      <w:pPr>
        <w:spacing w:after="0"/>
        <w:jc w:val="both"/>
        <w:rPr>
          <w:rFonts w:ascii="Times New Roman" w:hAnsi="Times New Roman" w:cs="Times New Roman"/>
          <w:i/>
          <w:sz w:val="20"/>
          <w:szCs w:val="20"/>
          <w:lang w:val="en-US"/>
        </w:rPr>
      </w:pPr>
      <w:r w:rsidRPr="00A70CD5">
        <w:rPr>
          <w:rFonts w:ascii="Times New Roman" w:hAnsi="Times New Roman" w:cs="Times New Roman"/>
          <w:b/>
          <w:i/>
          <w:sz w:val="20"/>
          <w:szCs w:val="20"/>
          <w:lang w:val="en-US"/>
        </w:rPr>
        <w:t>Proposal 1</w:t>
      </w:r>
      <w:r>
        <w:rPr>
          <w:rFonts w:ascii="Times New Roman" w:hAnsi="Times New Roman" w:cs="Times New Roman"/>
          <w:b/>
          <w:i/>
          <w:sz w:val="20"/>
          <w:szCs w:val="20"/>
          <w:lang w:val="en-US"/>
        </w:rPr>
        <w:t>6</w:t>
      </w:r>
      <w:r w:rsidRPr="00A70CD5">
        <w:rPr>
          <w:rFonts w:ascii="Times New Roman" w:hAnsi="Times New Roman" w:cs="Times New Roman"/>
          <w:b/>
          <w:i/>
          <w:sz w:val="20"/>
          <w:szCs w:val="20"/>
          <w:lang w:val="en-US"/>
        </w:rPr>
        <w:t xml:space="preserve">: </w:t>
      </w:r>
      <w:r w:rsidRPr="00A70CD5">
        <w:rPr>
          <w:rFonts w:ascii="Times New Roman" w:hAnsi="Times New Roman" w:cs="Times New Roman"/>
          <w:i/>
          <w:sz w:val="20"/>
          <w:szCs w:val="20"/>
          <w:lang w:val="en-US"/>
        </w:rPr>
        <w:t>RAN1 should select between the following two behaviors for GC-PDCCH</w:t>
      </w:r>
    </w:p>
    <w:p w14:paraId="48004633" w14:textId="77777777" w:rsidR="0018029C" w:rsidRPr="00A70CD5" w:rsidRDefault="0018029C" w:rsidP="0018029C">
      <w:pPr>
        <w:pStyle w:val="ListParagraph"/>
        <w:numPr>
          <w:ilvl w:val="0"/>
          <w:numId w:val="28"/>
        </w:numPr>
        <w:spacing w:after="0" w:line="240" w:lineRule="auto"/>
        <w:jc w:val="both"/>
        <w:rPr>
          <w:rFonts w:ascii="Times New Roman" w:hAnsi="Times New Roman" w:cs="Times New Roman"/>
          <w:color w:val="000000" w:themeColor="text1"/>
          <w:sz w:val="20"/>
          <w:szCs w:val="20"/>
          <w:lang w:val="en-US"/>
        </w:rPr>
      </w:pPr>
      <w:r w:rsidRPr="00A70CD5">
        <w:rPr>
          <w:rFonts w:ascii="Times New Roman" w:hAnsi="Times New Roman" w:cs="Times New Roman"/>
          <w:i/>
          <w:sz w:val="20"/>
          <w:szCs w:val="20"/>
          <w:lang w:val="en-US"/>
        </w:rPr>
        <w:t>Alt.1: GC-PDCCH monitoring is limited to first 3 symbols and GC-PDCCH content is valid starting from the same slot where GC-PDCCH is received.</w:t>
      </w:r>
    </w:p>
    <w:p w14:paraId="4D91FBA7" w14:textId="77777777" w:rsidR="0018029C" w:rsidRPr="00A70CD5" w:rsidRDefault="0018029C" w:rsidP="0018029C">
      <w:pPr>
        <w:pStyle w:val="ListParagraph"/>
        <w:numPr>
          <w:ilvl w:val="0"/>
          <w:numId w:val="28"/>
        </w:numPr>
        <w:spacing w:after="0" w:line="240" w:lineRule="auto"/>
        <w:jc w:val="both"/>
        <w:rPr>
          <w:rFonts w:ascii="Times New Roman" w:hAnsi="Times New Roman" w:cs="Times New Roman"/>
          <w:color w:val="000000" w:themeColor="text1"/>
          <w:sz w:val="20"/>
          <w:szCs w:val="20"/>
          <w:lang w:val="en-US"/>
        </w:rPr>
      </w:pPr>
      <w:r w:rsidRPr="00A70CD5">
        <w:rPr>
          <w:rFonts w:ascii="Times New Roman" w:hAnsi="Times New Roman" w:cs="Times New Roman"/>
          <w:i/>
          <w:sz w:val="20"/>
          <w:szCs w:val="20"/>
          <w:lang w:val="en-US"/>
        </w:rPr>
        <w:t>Alt.2: GC-PDCCH monitoring may be in any symbol of a slot and GC-PDCCH content is valid from the slot after the slot where GC-PDCCH has been received.</w:t>
      </w:r>
    </w:p>
    <w:p w14:paraId="7470096F" w14:textId="77777777" w:rsidR="0018029C" w:rsidRPr="00A70CD5" w:rsidRDefault="0018029C" w:rsidP="0018029C">
      <w:pPr>
        <w:rPr>
          <w:rFonts w:ascii="Times New Roman" w:hAnsi="Times New Roman" w:cs="Times New Roman"/>
          <w:lang w:val="en-US"/>
        </w:rPr>
      </w:pPr>
    </w:p>
    <w:p w14:paraId="0926EA61" w14:textId="77777777" w:rsidR="0018029C" w:rsidRPr="00A70CD5" w:rsidRDefault="0018029C" w:rsidP="0018029C">
      <w:pPr>
        <w:pStyle w:val="CommentText"/>
        <w:spacing w:after="0"/>
        <w:rPr>
          <w:rFonts w:ascii="Times New Roman" w:hAnsi="Times New Roman" w:cs="Times New Roman"/>
          <w:i/>
          <w:sz w:val="20"/>
          <w:szCs w:val="20"/>
          <w:lang w:val="en-US"/>
        </w:rPr>
      </w:pPr>
      <w:r w:rsidRPr="00A70CD5">
        <w:rPr>
          <w:rFonts w:ascii="Times New Roman" w:hAnsi="Times New Roman" w:cs="Times New Roman"/>
          <w:b/>
          <w:i/>
          <w:sz w:val="20"/>
          <w:szCs w:val="20"/>
          <w:lang w:val="en-US"/>
        </w:rPr>
        <w:t>Proposal 1</w:t>
      </w:r>
      <w:r>
        <w:rPr>
          <w:rFonts w:ascii="Times New Roman" w:hAnsi="Times New Roman" w:cs="Times New Roman"/>
          <w:b/>
          <w:i/>
          <w:sz w:val="20"/>
          <w:szCs w:val="20"/>
          <w:lang w:val="en-US"/>
        </w:rPr>
        <w:t>7</w:t>
      </w:r>
      <w:r w:rsidRPr="00A70CD5">
        <w:rPr>
          <w:rFonts w:ascii="Times New Roman" w:hAnsi="Times New Roman" w:cs="Times New Roman"/>
          <w:b/>
          <w:i/>
          <w:sz w:val="20"/>
          <w:szCs w:val="20"/>
          <w:lang w:val="en-US"/>
        </w:rPr>
        <w:t xml:space="preserve">: </w:t>
      </w:r>
      <w:r w:rsidRPr="00A70CD5">
        <w:rPr>
          <w:rFonts w:ascii="Times New Roman" w:hAnsi="Times New Roman" w:cs="Times New Roman"/>
          <w:i/>
          <w:sz w:val="20"/>
          <w:szCs w:val="20"/>
          <w:lang w:val="en-US"/>
        </w:rPr>
        <w:t>For UE configured with FFP, introduce configuration parameter indicating search-space set X is dependent on search space set Y</w:t>
      </w:r>
    </w:p>
    <w:p w14:paraId="34FA32E0" w14:textId="77777777" w:rsidR="0018029C" w:rsidRPr="00A70CD5" w:rsidRDefault="0018029C" w:rsidP="0018029C">
      <w:pPr>
        <w:pStyle w:val="CommentText"/>
        <w:numPr>
          <w:ilvl w:val="0"/>
          <w:numId w:val="20"/>
        </w:numPr>
        <w:rPr>
          <w:rFonts w:ascii="Times New Roman" w:hAnsi="Times New Roman" w:cs="Times New Roman"/>
          <w:i/>
          <w:sz w:val="20"/>
          <w:szCs w:val="20"/>
          <w:lang w:val="en-US"/>
        </w:rPr>
      </w:pPr>
      <w:r w:rsidRPr="00A70CD5">
        <w:rPr>
          <w:rFonts w:ascii="Times New Roman" w:hAnsi="Times New Roman" w:cs="Times New Roman"/>
          <w:i/>
          <w:sz w:val="20"/>
          <w:szCs w:val="20"/>
          <w:lang w:val="en-US"/>
        </w:rPr>
        <w:t>UE configured with search space set X and Y, does not monitor search space set Y in FFP unless it detects at least one PDCCH in search space set X</w:t>
      </w:r>
    </w:p>
    <w:p w14:paraId="7D7E9895" w14:textId="3BFC52B0" w:rsidR="0018029C" w:rsidRPr="00A70CD5" w:rsidRDefault="0018029C" w:rsidP="0018029C">
      <w:pPr>
        <w:spacing w:after="0"/>
        <w:rPr>
          <w:rFonts w:ascii="Times New Roman" w:hAnsi="Times New Roman" w:cs="Times New Roman"/>
          <w:i/>
          <w:sz w:val="20"/>
          <w:lang w:val="en-US"/>
        </w:rPr>
      </w:pPr>
      <w:r w:rsidRPr="00A70CD5">
        <w:rPr>
          <w:rFonts w:ascii="Times New Roman" w:hAnsi="Times New Roman" w:cs="Times New Roman"/>
          <w:b/>
          <w:i/>
          <w:sz w:val="20"/>
          <w:lang w:val="en-US"/>
        </w:rPr>
        <w:lastRenderedPageBreak/>
        <w:t>Proposal 1</w:t>
      </w:r>
      <w:r>
        <w:rPr>
          <w:rFonts w:ascii="Times New Roman" w:hAnsi="Times New Roman" w:cs="Times New Roman"/>
          <w:b/>
          <w:i/>
          <w:sz w:val="20"/>
          <w:lang w:val="en-US"/>
        </w:rPr>
        <w:t>8</w:t>
      </w:r>
      <w:r w:rsidRPr="00A70CD5">
        <w:rPr>
          <w:rFonts w:ascii="Times New Roman" w:hAnsi="Times New Roman" w:cs="Times New Roman"/>
          <w:b/>
          <w:i/>
          <w:sz w:val="20"/>
          <w:lang w:val="en-US"/>
        </w:rPr>
        <w:t>:</w:t>
      </w:r>
      <w:r w:rsidRPr="00A70CD5">
        <w:rPr>
          <w:rFonts w:ascii="Times New Roman" w:hAnsi="Times New Roman" w:cs="Times New Roman"/>
          <w:i/>
          <w:sz w:val="20"/>
          <w:lang w:val="en-US"/>
        </w:rPr>
        <w:t xml:space="preserve"> Provide means for Idle UEs transmitting PRACH to determine whet</w:t>
      </w:r>
      <w:r w:rsidR="00CC58CB">
        <w:rPr>
          <w:rFonts w:ascii="Times New Roman" w:hAnsi="Times New Roman" w:cs="Times New Roman"/>
          <w:i/>
          <w:sz w:val="20"/>
          <w:lang w:val="en-US"/>
        </w:rPr>
        <w:t>h</w:t>
      </w:r>
      <w:r w:rsidRPr="00A70CD5">
        <w:rPr>
          <w:rFonts w:ascii="Times New Roman" w:hAnsi="Times New Roman" w:cs="Times New Roman"/>
          <w:i/>
          <w:sz w:val="20"/>
          <w:lang w:val="en-US"/>
        </w:rPr>
        <w:t xml:space="preserve">er the </w:t>
      </w:r>
      <w:proofErr w:type="spellStart"/>
      <w:r w:rsidRPr="00A70CD5">
        <w:rPr>
          <w:rFonts w:ascii="Times New Roman" w:hAnsi="Times New Roman" w:cs="Times New Roman"/>
          <w:i/>
          <w:sz w:val="20"/>
          <w:lang w:val="en-US"/>
        </w:rPr>
        <w:t>gNB</w:t>
      </w:r>
      <w:proofErr w:type="spellEnd"/>
      <w:r w:rsidRPr="00A70CD5">
        <w:rPr>
          <w:rFonts w:ascii="Times New Roman" w:hAnsi="Times New Roman" w:cs="Times New Roman"/>
          <w:i/>
          <w:sz w:val="20"/>
          <w:lang w:val="en-US"/>
        </w:rPr>
        <w:t xml:space="preserve"> acquired COT is available for UE transmission or not.</w:t>
      </w:r>
    </w:p>
    <w:p w14:paraId="7CB08AD4" w14:textId="77777777" w:rsidR="0018029C" w:rsidRPr="00EF10D4" w:rsidRDefault="0018029C" w:rsidP="0018029C">
      <w:pPr>
        <w:pStyle w:val="ListParagraph"/>
        <w:numPr>
          <w:ilvl w:val="0"/>
          <w:numId w:val="20"/>
        </w:numPr>
        <w:rPr>
          <w:rFonts w:ascii="Times New Roman" w:hAnsi="Times New Roman" w:cs="Times New Roman"/>
          <w:i/>
          <w:sz w:val="20"/>
        </w:rPr>
      </w:pPr>
      <w:proofErr w:type="spellStart"/>
      <w:r w:rsidRPr="00EF10D4">
        <w:rPr>
          <w:rFonts w:ascii="Times New Roman" w:hAnsi="Times New Roman" w:cs="Times New Roman"/>
          <w:i/>
          <w:sz w:val="20"/>
        </w:rPr>
        <w:t>Details</w:t>
      </w:r>
      <w:proofErr w:type="spellEnd"/>
      <w:r w:rsidRPr="00EF10D4">
        <w:rPr>
          <w:rFonts w:ascii="Times New Roman" w:hAnsi="Times New Roman" w:cs="Times New Roman"/>
          <w:i/>
          <w:sz w:val="20"/>
        </w:rPr>
        <w:t xml:space="preserve"> </w:t>
      </w:r>
      <w:proofErr w:type="spellStart"/>
      <w:r w:rsidRPr="00EF10D4">
        <w:rPr>
          <w:rFonts w:ascii="Times New Roman" w:hAnsi="Times New Roman" w:cs="Times New Roman"/>
          <w:i/>
          <w:sz w:val="20"/>
        </w:rPr>
        <w:t>are</w:t>
      </w:r>
      <w:proofErr w:type="spellEnd"/>
      <w:r w:rsidRPr="00EF10D4">
        <w:rPr>
          <w:rFonts w:ascii="Times New Roman" w:hAnsi="Times New Roman" w:cs="Times New Roman"/>
          <w:i/>
          <w:sz w:val="20"/>
        </w:rPr>
        <w:t xml:space="preserve"> FFS</w:t>
      </w:r>
    </w:p>
    <w:p w14:paraId="1BCAED37" w14:textId="77777777" w:rsidR="0018029C" w:rsidRPr="00A70CD5" w:rsidRDefault="0018029C" w:rsidP="0018029C">
      <w:pPr>
        <w:pStyle w:val="CommentText"/>
        <w:rPr>
          <w:rFonts w:ascii="Times New Roman" w:hAnsi="Times New Roman" w:cs="Times New Roman"/>
          <w:sz w:val="20"/>
          <w:szCs w:val="20"/>
          <w:lang w:val="en-US"/>
        </w:rPr>
      </w:pPr>
      <w:r w:rsidRPr="00A70CD5">
        <w:rPr>
          <w:rFonts w:ascii="Times New Roman" w:hAnsi="Times New Roman" w:cs="Times New Roman"/>
          <w:b/>
          <w:i/>
          <w:sz w:val="20"/>
          <w:szCs w:val="20"/>
          <w:lang w:val="en-US"/>
        </w:rPr>
        <w:t>Proposal 1</w:t>
      </w:r>
      <w:r>
        <w:rPr>
          <w:rFonts w:ascii="Times New Roman" w:hAnsi="Times New Roman" w:cs="Times New Roman"/>
          <w:b/>
          <w:i/>
          <w:sz w:val="20"/>
          <w:szCs w:val="20"/>
          <w:lang w:val="en-US"/>
        </w:rPr>
        <w:t>9</w:t>
      </w:r>
      <w:r w:rsidRPr="00A70CD5">
        <w:rPr>
          <w:rFonts w:ascii="Times New Roman" w:hAnsi="Times New Roman" w:cs="Times New Roman"/>
          <w:b/>
          <w:i/>
          <w:sz w:val="20"/>
          <w:szCs w:val="20"/>
          <w:lang w:val="en-US"/>
        </w:rPr>
        <w:t>:</w:t>
      </w:r>
      <w:r w:rsidRPr="00A70CD5">
        <w:rPr>
          <w:rFonts w:ascii="Times New Roman" w:hAnsi="Times New Roman" w:cs="Times New Roman"/>
          <w:b/>
          <w:sz w:val="20"/>
          <w:szCs w:val="20"/>
          <w:lang w:val="en-US"/>
        </w:rPr>
        <w:t xml:space="preserve"> </w:t>
      </w:r>
      <w:r w:rsidRPr="00A70CD5">
        <w:rPr>
          <w:rFonts w:ascii="Times New Roman" w:hAnsi="Times New Roman" w:cs="Times New Roman"/>
          <w:i/>
          <w:sz w:val="20"/>
          <w:szCs w:val="20"/>
          <w:lang w:val="en-US"/>
        </w:rPr>
        <w:t>Support only aperiodic CSI reporting on the unlicensed carrier</w:t>
      </w:r>
      <w:r w:rsidRPr="00A70CD5">
        <w:rPr>
          <w:rFonts w:ascii="Times New Roman" w:hAnsi="Times New Roman" w:cs="Times New Roman"/>
          <w:b/>
          <w:sz w:val="20"/>
          <w:szCs w:val="20"/>
          <w:lang w:val="en-US"/>
        </w:rPr>
        <w:t>.</w:t>
      </w:r>
    </w:p>
    <w:p w14:paraId="52FB16BE" w14:textId="77777777" w:rsidR="0018029C" w:rsidRPr="0001387B" w:rsidRDefault="0018029C" w:rsidP="0018029C">
      <w:pPr>
        <w:pStyle w:val="CommentText"/>
        <w:rPr>
          <w:rFonts w:ascii="Times New Roman" w:hAnsi="Times New Roman" w:cs="Times New Roman"/>
          <w:i/>
          <w:sz w:val="20"/>
          <w:szCs w:val="20"/>
          <w:lang w:val="en-US"/>
        </w:rPr>
      </w:pPr>
      <w:r w:rsidRPr="0001387B">
        <w:rPr>
          <w:rFonts w:ascii="Times New Roman" w:hAnsi="Times New Roman" w:cs="Times New Roman"/>
          <w:b/>
          <w:i/>
          <w:sz w:val="20"/>
          <w:szCs w:val="20"/>
          <w:lang w:val="en-US"/>
        </w:rPr>
        <w:t xml:space="preserve">Proposal </w:t>
      </w:r>
      <w:r>
        <w:rPr>
          <w:rFonts w:ascii="Times New Roman" w:hAnsi="Times New Roman" w:cs="Times New Roman"/>
          <w:b/>
          <w:i/>
          <w:sz w:val="20"/>
          <w:szCs w:val="20"/>
          <w:lang w:val="en-US"/>
        </w:rPr>
        <w:t>20</w:t>
      </w:r>
      <w:r w:rsidRPr="0001387B">
        <w:rPr>
          <w:rFonts w:ascii="Times New Roman" w:hAnsi="Times New Roman" w:cs="Times New Roman"/>
          <w:b/>
          <w:i/>
          <w:sz w:val="20"/>
          <w:szCs w:val="20"/>
          <w:lang w:val="en-US"/>
        </w:rPr>
        <w:t>:</w:t>
      </w:r>
      <w:r w:rsidRPr="0001387B">
        <w:rPr>
          <w:rFonts w:ascii="Times New Roman" w:hAnsi="Times New Roman" w:cs="Times New Roman"/>
          <w:i/>
          <w:sz w:val="20"/>
          <w:szCs w:val="20"/>
          <w:lang w:val="en-US"/>
        </w:rPr>
        <w:t xml:space="preserve"> NR-U CSI measurement framework builds on top of NR R15, with the following unlicensed changes:</w:t>
      </w:r>
    </w:p>
    <w:p w14:paraId="05A466F8" w14:textId="77777777" w:rsidR="0018029C" w:rsidRPr="0001387B" w:rsidRDefault="0018029C" w:rsidP="0018029C">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For CSI report in slot n, UE’s CSI channel measurement is restricted within the transmission burst to which the CSI reference resource belongs</w:t>
      </w:r>
    </w:p>
    <w:p w14:paraId="0F0EF9CF" w14:textId="77777777" w:rsidR="0018029C" w:rsidRPr="0001387B" w:rsidRDefault="0018029C" w:rsidP="0018029C">
      <w:pPr>
        <w:pStyle w:val="ListParagraph"/>
        <w:numPr>
          <w:ilvl w:val="0"/>
          <w:numId w:val="21"/>
        </w:numPr>
        <w:spacing w:after="0"/>
        <w:rPr>
          <w:rFonts w:ascii="Times New Roman" w:hAnsi="Times New Roman" w:cs="Times New Roman"/>
          <w:i/>
          <w:sz w:val="20"/>
          <w:szCs w:val="20"/>
          <w:lang w:val="en-US"/>
        </w:rPr>
      </w:pPr>
      <w:r w:rsidRPr="0001387B">
        <w:rPr>
          <w:rFonts w:ascii="Times New Roman" w:hAnsi="Times New Roman" w:cs="Times New Roman"/>
          <w:i/>
          <w:sz w:val="20"/>
          <w:szCs w:val="20"/>
          <w:lang w:val="en-US"/>
        </w:rPr>
        <w:t xml:space="preserve">Slot in a serving cell shall </w:t>
      </w:r>
      <w:proofErr w:type="gramStart"/>
      <w:r w:rsidRPr="0001387B">
        <w:rPr>
          <w:rFonts w:ascii="Times New Roman" w:hAnsi="Times New Roman" w:cs="Times New Roman"/>
          <w:i/>
          <w:sz w:val="20"/>
          <w:szCs w:val="20"/>
          <w:lang w:val="en-US"/>
        </w:rPr>
        <w:t>be considered to be</w:t>
      </w:r>
      <w:proofErr w:type="gramEnd"/>
      <w:r w:rsidRPr="0001387B">
        <w:rPr>
          <w:rFonts w:ascii="Times New Roman" w:hAnsi="Times New Roman" w:cs="Times New Roman"/>
          <w:i/>
          <w:sz w:val="20"/>
          <w:szCs w:val="20"/>
          <w:lang w:val="en-US"/>
        </w:rPr>
        <w:t xml:space="preserve"> a valid downlink slot if it is in addition to existing conditions as well part of a transmission burst</w:t>
      </w:r>
    </w:p>
    <w:p w14:paraId="4C923923" w14:textId="77777777" w:rsidR="0018029C" w:rsidRPr="0001387B" w:rsidRDefault="0018029C" w:rsidP="0018029C">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UE may assume that CSI-RS transmission has a constant power in each slot within a DL transmission burst, and the UE shall not assume that the CSI-RS transmission power is the same across transmission bursts</w:t>
      </w:r>
    </w:p>
    <w:p w14:paraId="20A6E3BC" w14:textId="77777777" w:rsidR="0018029C" w:rsidRPr="0001387B" w:rsidRDefault="0018029C" w:rsidP="0018029C">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UE should not average CSI-RS measurements across transmission bursts</w:t>
      </w:r>
    </w:p>
    <w:p w14:paraId="3D7B6BFA" w14:textId="77777777" w:rsidR="0018029C" w:rsidRPr="0001387B" w:rsidRDefault="0018029C" w:rsidP="0018029C">
      <w:pPr>
        <w:numPr>
          <w:ilvl w:val="0"/>
          <w:numId w:val="21"/>
        </w:numPr>
        <w:spacing w:after="0" w:line="240" w:lineRule="auto"/>
        <w:rPr>
          <w:rFonts w:ascii="Times New Roman" w:hAnsi="Times New Roman" w:cs="Times New Roman"/>
          <w:i/>
          <w:sz w:val="20"/>
          <w:szCs w:val="20"/>
          <w:lang w:val="en-US"/>
        </w:rPr>
      </w:pPr>
      <w:r w:rsidRPr="0001387B">
        <w:rPr>
          <w:rFonts w:ascii="Times New Roman" w:hAnsi="Times New Roman" w:cs="Times New Roman"/>
          <w:i/>
          <w:sz w:val="20"/>
          <w:szCs w:val="20"/>
          <w:lang w:val="en-US"/>
        </w:rPr>
        <w:t>Interference measurement for CSI is not allowed outside of the serving cell transmission periods</w:t>
      </w:r>
    </w:p>
    <w:p w14:paraId="42EA3701" w14:textId="77777777" w:rsidR="0018029C" w:rsidRPr="0001387B" w:rsidRDefault="0018029C" w:rsidP="0018029C">
      <w:pPr>
        <w:pStyle w:val="ListParagraph"/>
        <w:rPr>
          <w:rFonts w:ascii="Times New Roman" w:hAnsi="Times New Roman" w:cs="Times New Roman"/>
          <w:sz w:val="20"/>
          <w:szCs w:val="20"/>
          <w:lang w:val="en-US"/>
        </w:rPr>
      </w:pPr>
    </w:p>
    <w:p w14:paraId="2E4CEB65" w14:textId="77777777" w:rsidR="0018029C" w:rsidRPr="00A70CD5" w:rsidRDefault="0018029C" w:rsidP="0018029C">
      <w:pPr>
        <w:pStyle w:val="CommentText"/>
        <w:rPr>
          <w:rFonts w:ascii="Times New Roman" w:hAnsi="Times New Roman" w:cs="Times New Roman"/>
          <w:i/>
          <w:sz w:val="20"/>
          <w:szCs w:val="20"/>
          <w:lang w:val="en-US"/>
        </w:rPr>
      </w:pPr>
      <w:r w:rsidRPr="00A70CD5">
        <w:rPr>
          <w:rFonts w:ascii="Times New Roman" w:hAnsi="Times New Roman" w:cs="Times New Roman"/>
          <w:b/>
          <w:i/>
          <w:sz w:val="20"/>
          <w:szCs w:val="20"/>
          <w:lang w:val="en-US"/>
        </w:rPr>
        <w:t>Proposal 2</w:t>
      </w:r>
      <w:r>
        <w:rPr>
          <w:rFonts w:ascii="Times New Roman" w:hAnsi="Times New Roman" w:cs="Times New Roman"/>
          <w:b/>
          <w:i/>
          <w:sz w:val="20"/>
          <w:szCs w:val="20"/>
          <w:lang w:val="en-US"/>
        </w:rPr>
        <w:t>1</w:t>
      </w:r>
      <w:r w:rsidRPr="00A70CD5">
        <w:rPr>
          <w:rFonts w:ascii="Times New Roman" w:hAnsi="Times New Roman" w:cs="Times New Roman"/>
          <w:b/>
          <w:i/>
          <w:sz w:val="20"/>
          <w:szCs w:val="20"/>
          <w:lang w:val="en-US"/>
        </w:rPr>
        <w:t xml:space="preserve">: </w:t>
      </w:r>
      <w:r w:rsidRPr="00A70CD5">
        <w:rPr>
          <w:rFonts w:ascii="Times New Roman" w:hAnsi="Times New Roman" w:cs="Times New Roman"/>
          <w:i/>
          <w:sz w:val="20"/>
          <w:szCs w:val="20"/>
          <w:lang w:val="en-US"/>
        </w:rPr>
        <w:t xml:space="preserve">Adopt Alt.2, i.e. specify adjustment of P-TRS to fit in DRS </w:t>
      </w:r>
    </w:p>
    <w:p w14:paraId="0D2B1151" w14:textId="77777777" w:rsidR="003C227B" w:rsidRPr="00A51522" w:rsidRDefault="003C227B" w:rsidP="00DE6EC3">
      <w:pPr>
        <w:pStyle w:val="Heading1"/>
      </w:pPr>
      <w:r w:rsidRPr="00A51522">
        <w:t xml:space="preserve">References </w:t>
      </w:r>
    </w:p>
    <w:p w14:paraId="4AFA67EC" w14:textId="77777777" w:rsidR="004C790B" w:rsidRPr="00A70CD5" w:rsidRDefault="004C790B" w:rsidP="003B5AED">
      <w:pPr>
        <w:numPr>
          <w:ilvl w:val="0"/>
          <w:numId w:val="7"/>
        </w:numPr>
        <w:overflowPunct w:val="0"/>
        <w:autoSpaceDE w:val="0"/>
        <w:autoSpaceDN w:val="0"/>
        <w:adjustRightInd w:val="0"/>
        <w:spacing w:after="0"/>
        <w:textAlignment w:val="baseline"/>
        <w:rPr>
          <w:sz w:val="18"/>
          <w:szCs w:val="18"/>
          <w:lang w:val="en-US"/>
        </w:rPr>
      </w:pPr>
      <w:bookmarkStart w:id="8" w:name="_Ref534191929"/>
      <w:bookmarkStart w:id="9" w:name="_Ref521401214"/>
      <w:r w:rsidRPr="00A70CD5">
        <w:rPr>
          <w:sz w:val="18"/>
          <w:szCs w:val="18"/>
          <w:lang w:val="en-US"/>
        </w:rPr>
        <w:t>RP-182878, “</w:t>
      </w:r>
      <w:r w:rsidRPr="00A70CD5">
        <w:rPr>
          <w:i/>
          <w:iCs/>
          <w:sz w:val="18"/>
          <w:szCs w:val="18"/>
          <w:lang w:val="en-US"/>
        </w:rPr>
        <w:t>New WID on NR-based Access to Unlicensed Spectrum</w:t>
      </w:r>
      <w:r w:rsidRPr="00A70CD5">
        <w:rPr>
          <w:sz w:val="18"/>
          <w:szCs w:val="18"/>
          <w:lang w:val="en-US"/>
        </w:rPr>
        <w:t>”, Qualcomm</w:t>
      </w:r>
      <w:bookmarkEnd w:id="8"/>
    </w:p>
    <w:p w14:paraId="03719371" w14:textId="1A44B659" w:rsidR="004C790B" w:rsidRPr="00A70CD5" w:rsidRDefault="004C790B" w:rsidP="003B5AED">
      <w:pPr>
        <w:numPr>
          <w:ilvl w:val="0"/>
          <w:numId w:val="7"/>
        </w:numPr>
        <w:overflowPunct w:val="0"/>
        <w:autoSpaceDE w:val="0"/>
        <w:autoSpaceDN w:val="0"/>
        <w:adjustRightInd w:val="0"/>
        <w:spacing w:after="0"/>
        <w:textAlignment w:val="baseline"/>
        <w:rPr>
          <w:sz w:val="18"/>
          <w:szCs w:val="18"/>
          <w:lang w:val="en-US"/>
        </w:rPr>
      </w:pPr>
      <w:bookmarkStart w:id="10" w:name="_Ref534191941"/>
      <w:r w:rsidRPr="00A70CD5">
        <w:rPr>
          <w:sz w:val="18"/>
          <w:szCs w:val="18"/>
          <w:lang w:val="en-US"/>
        </w:rPr>
        <w:t>TR 38.889, “</w:t>
      </w:r>
      <w:r w:rsidRPr="00A70CD5">
        <w:rPr>
          <w:i/>
          <w:sz w:val="18"/>
          <w:szCs w:val="18"/>
          <w:lang w:val="en-US"/>
        </w:rPr>
        <w:t>Study on NR-based access to unlicensed spectrum (Release 16)</w:t>
      </w:r>
      <w:r w:rsidRPr="00A70CD5">
        <w:rPr>
          <w:sz w:val="18"/>
          <w:szCs w:val="18"/>
          <w:lang w:val="en-US"/>
        </w:rPr>
        <w:t>”, 3GPP v16</w:t>
      </w:r>
      <w:bookmarkEnd w:id="10"/>
    </w:p>
    <w:p w14:paraId="09F67911" w14:textId="7AF2BB94" w:rsidR="00633E74" w:rsidRPr="00A70CD5" w:rsidRDefault="005B36C5" w:rsidP="003B5AED">
      <w:pPr>
        <w:numPr>
          <w:ilvl w:val="0"/>
          <w:numId w:val="7"/>
        </w:numPr>
        <w:overflowPunct w:val="0"/>
        <w:autoSpaceDE w:val="0"/>
        <w:autoSpaceDN w:val="0"/>
        <w:adjustRightInd w:val="0"/>
        <w:spacing w:after="0"/>
        <w:textAlignment w:val="baseline"/>
        <w:rPr>
          <w:sz w:val="18"/>
          <w:szCs w:val="18"/>
          <w:lang w:val="en-US"/>
        </w:rPr>
      </w:pPr>
      <w:bookmarkStart w:id="11" w:name="_Ref15459134"/>
      <w:r w:rsidRPr="00A70CD5">
        <w:rPr>
          <w:sz w:val="18"/>
          <w:szCs w:val="18"/>
          <w:lang w:val="en-US"/>
        </w:rPr>
        <w:t xml:space="preserve">RP-191581, </w:t>
      </w:r>
      <w:r w:rsidRPr="00A70CD5">
        <w:rPr>
          <w:i/>
          <w:sz w:val="18"/>
          <w:szCs w:val="18"/>
          <w:lang w:val="en-US"/>
        </w:rPr>
        <w:t>“Guidance on essential functionality for NR-U”</w:t>
      </w:r>
      <w:r w:rsidRPr="00A70CD5">
        <w:rPr>
          <w:sz w:val="18"/>
          <w:szCs w:val="18"/>
          <w:lang w:val="en-US"/>
        </w:rPr>
        <w:t>, Qualcomm</w:t>
      </w:r>
      <w:bookmarkEnd w:id="11"/>
    </w:p>
    <w:p w14:paraId="46471EDF" w14:textId="31FA61F7" w:rsidR="00112406" w:rsidRPr="00A70CD5" w:rsidRDefault="00112406" w:rsidP="003B5AED">
      <w:pPr>
        <w:numPr>
          <w:ilvl w:val="0"/>
          <w:numId w:val="7"/>
        </w:numPr>
        <w:overflowPunct w:val="0"/>
        <w:autoSpaceDE w:val="0"/>
        <w:autoSpaceDN w:val="0"/>
        <w:adjustRightInd w:val="0"/>
        <w:spacing w:after="0"/>
        <w:textAlignment w:val="baseline"/>
        <w:rPr>
          <w:sz w:val="18"/>
          <w:szCs w:val="18"/>
          <w:lang w:val="en-US"/>
        </w:rPr>
      </w:pPr>
      <w:bookmarkStart w:id="12" w:name="_Ref16586743"/>
      <w:r w:rsidRPr="00A70CD5">
        <w:rPr>
          <w:sz w:val="18"/>
          <w:szCs w:val="18"/>
          <w:lang w:val="en-US"/>
        </w:rPr>
        <w:t>R1-190</w:t>
      </w:r>
      <w:r w:rsidR="0001309E" w:rsidRPr="00A70CD5">
        <w:rPr>
          <w:sz w:val="18"/>
          <w:szCs w:val="18"/>
          <w:lang w:val="en-US"/>
        </w:rPr>
        <w:t>7452</w:t>
      </w:r>
      <w:r w:rsidRPr="00A70CD5">
        <w:rPr>
          <w:sz w:val="18"/>
          <w:szCs w:val="18"/>
          <w:lang w:val="en-US"/>
        </w:rPr>
        <w:t>, “</w:t>
      </w:r>
      <w:r w:rsidRPr="00A70CD5">
        <w:rPr>
          <w:i/>
          <w:sz w:val="18"/>
          <w:szCs w:val="18"/>
          <w:lang w:val="en-US"/>
        </w:rPr>
        <w:t>DL Signals and Channels for NR-U</w:t>
      </w:r>
      <w:r w:rsidRPr="00A70CD5">
        <w:rPr>
          <w:sz w:val="18"/>
          <w:szCs w:val="18"/>
          <w:lang w:val="en-US"/>
        </w:rPr>
        <w:t>”, Ericsson</w:t>
      </w:r>
      <w:bookmarkEnd w:id="12"/>
    </w:p>
    <w:p w14:paraId="5C4B6FF7" w14:textId="1B53649F" w:rsidR="00895FDA" w:rsidRPr="00A70CD5" w:rsidRDefault="00895FDA" w:rsidP="003B5AED">
      <w:pPr>
        <w:pStyle w:val="ListParagraph"/>
        <w:numPr>
          <w:ilvl w:val="0"/>
          <w:numId w:val="7"/>
        </w:numPr>
        <w:spacing w:after="0"/>
        <w:rPr>
          <w:rFonts w:cs="Times New Roman"/>
          <w:sz w:val="18"/>
          <w:szCs w:val="18"/>
          <w:lang w:val="en-US"/>
        </w:rPr>
      </w:pPr>
      <w:bookmarkStart w:id="13" w:name="_Ref16691482"/>
      <w:bookmarkEnd w:id="0"/>
      <w:bookmarkEnd w:id="9"/>
      <w:r w:rsidRPr="00A70CD5">
        <w:rPr>
          <w:rFonts w:cs="Times New Roman"/>
          <w:sz w:val="18"/>
          <w:szCs w:val="18"/>
          <w:lang w:val="en-US"/>
        </w:rPr>
        <w:t>R1-19</w:t>
      </w:r>
      <w:r w:rsidR="00737D89">
        <w:rPr>
          <w:rFonts w:cs="Times New Roman"/>
          <w:sz w:val="18"/>
          <w:szCs w:val="18"/>
          <w:lang w:val="en-US"/>
        </w:rPr>
        <w:t>1</w:t>
      </w:r>
      <w:r w:rsidR="005C3D87">
        <w:rPr>
          <w:rFonts w:cs="Times New Roman"/>
          <w:sz w:val="18"/>
          <w:szCs w:val="18"/>
          <w:lang w:val="en-US"/>
        </w:rPr>
        <w:t>0601</w:t>
      </w:r>
      <w:r w:rsidRPr="00A70CD5">
        <w:rPr>
          <w:rFonts w:cs="Times New Roman"/>
          <w:sz w:val="18"/>
          <w:szCs w:val="18"/>
          <w:lang w:val="en-US"/>
        </w:rPr>
        <w:t>, “</w:t>
      </w:r>
      <w:r w:rsidR="00E474BD" w:rsidRPr="00A70CD5">
        <w:rPr>
          <w:rFonts w:cs="Times New Roman"/>
          <w:sz w:val="18"/>
          <w:szCs w:val="18"/>
          <w:lang w:val="en-US"/>
        </w:rPr>
        <w:t>Initial Access Signals and Channels for NR-U</w:t>
      </w:r>
      <w:r w:rsidRPr="00A70CD5">
        <w:rPr>
          <w:rFonts w:cs="Times New Roman"/>
          <w:sz w:val="18"/>
          <w:szCs w:val="18"/>
          <w:lang w:val="en-US"/>
        </w:rPr>
        <w:t>”, Nokia, Nokia Shanghai Bell</w:t>
      </w:r>
      <w:bookmarkEnd w:id="13"/>
    </w:p>
    <w:p w14:paraId="45C34331" w14:textId="77777777" w:rsidR="00895FDA" w:rsidRPr="00A70CD5" w:rsidRDefault="00895FDA" w:rsidP="00895FDA">
      <w:pPr>
        <w:pStyle w:val="ListParagraph"/>
        <w:spacing w:after="0" w:line="240" w:lineRule="auto"/>
        <w:ind w:left="357"/>
        <w:rPr>
          <w:rFonts w:cs="Times New Roman"/>
          <w:sz w:val="18"/>
          <w:szCs w:val="18"/>
          <w:lang w:val="en-US"/>
        </w:rPr>
      </w:pPr>
    </w:p>
    <w:p w14:paraId="0D2B119E" w14:textId="387E2627" w:rsidR="00C55411" w:rsidRDefault="00B161C3" w:rsidP="00DE6EC3">
      <w:pPr>
        <w:pStyle w:val="Heading1"/>
      </w:pPr>
      <w:r>
        <w:t xml:space="preserve"> </w:t>
      </w:r>
      <w:r w:rsidR="00C55411">
        <w:t>Appendix – Agreements</w:t>
      </w:r>
    </w:p>
    <w:p w14:paraId="0B6D61FF" w14:textId="6CAD24FA" w:rsidR="005A6122" w:rsidRPr="00A70CD5" w:rsidRDefault="005A6122" w:rsidP="005A6122">
      <w:pPr>
        <w:spacing w:after="120"/>
        <w:rPr>
          <w:rFonts w:ascii="Times New Roman" w:eastAsia="Times New Roman" w:hAnsi="Times New Roman" w:cs="Times New Roman"/>
          <w:sz w:val="20"/>
          <w:szCs w:val="20"/>
          <w:lang w:val="en-US" w:eastAsia="fi-FI"/>
        </w:rPr>
      </w:pPr>
      <w:r w:rsidRPr="00A70CD5">
        <w:rPr>
          <w:rFonts w:ascii="Times New Roman" w:hAnsi="Times New Roman" w:cs="Times New Roman"/>
          <w:sz w:val="20"/>
          <w:szCs w:val="20"/>
          <w:lang w:val="en-US" w:eastAsia="fi-FI"/>
        </w:rPr>
        <w:t xml:space="preserve">The following agreements and working assumptions related to </w:t>
      </w:r>
      <w:r w:rsidR="00CB0335" w:rsidRPr="00A70CD5">
        <w:rPr>
          <w:rFonts w:ascii="Times New Roman" w:hAnsi="Times New Roman" w:cs="Times New Roman"/>
          <w:sz w:val="20"/>
          <w:szCs w:val="20"/>
          <w:lang w:val="en-US" w:eastAsia="fi-FI"/>
        </w:rPr>
        <w:t>DL signals and channels</w:t>
      </w:r>
      <w:r w:rsidRPr="00A70CD5">
        <w:rPr>
          <w:rFonts w:ascii="Times New Roman" w:hAnsi="Times New Roman" w:cs="Times New Roman"/>
          <w:sz w:val="20"/>
          <w:szCs w:val="20"/>
          <w:lang w:val="en-US" w:eastAsia="fi-FI"/>
        </w:rPr>
        <w:t xml:space="preserve"> were made in</w:t>
      </w:r>
      <w:r w:rsidRPr="00A70CD5">
        <w:rPr>
          <w:rFonts w:ascii="Times New Roman" w:eastAsia="Times New Roman" w:hAnsi="Times New Roman" w:cs="Times New Roman"/>
          <w:sz w:val="20"/>
          <w:szCs w:val="20"/>
          <w:lang w:val="en-US" w:eastAsia="fi-FI"/>
        </w:rPr>
        <w:t>:</w:t>
      </w:r>
    </w:p>
    <w:p w14:paraId="21F5E42A" w14:textId="4DCB2A44" w:rsidR="005A6122" w:rsidRPr="00A70CD5" w:rsidRDefault="005A6122" w:rsidP="005A6122">
      <w:pPr>
        <w:spacing w:after="120"/>
        <w:rPr>
          <w:rFonts w:ascii="Times New Roman" w:eastAsia="Times New Roman" w:hAnsi="Times New Roman" w:cs="Times New Roman"/>
          <w:b/>
          <w:sz w:val="20"/>
          <w:szCs w:val="20"/>
          <w:u w:val="single"/>
          <w:lang w:val="en-US" w:eastAsia="fi-FI"/>
        </w:rPr>
      </w:pPr>
      <w:r w:rsidRPr="00A70CD5">
        <w:rPr>
          <w:rFonts w:ascii="Times New Roman" w:hAnsi="Times New Roman" w:cs="Times New Roman"/>
          <w:b/>
          <w:sz w:val="20"/>
          <w:szCs w:val="20"/>
          <w:u w:val="single"/>
          <w:lang w:val="en-US" w:eastAsia="fi-FI"/>
        </w:rPr>
        <w:t>RAN1#92bis</w:t>
      </w:r>
    </w:p>
    <w:p w14:paraId="2409925D" w14:textId="578E3F47" w:rsidR="005A6122" w:rsidRPr="00A70CD5" w:rsidRDefault="005A6122" w:rsidP="00E23A35">
      <w:pPr>
        <w:rPr>
          <w:rFonts w:ascii="Times New Roman" w:hAnsi="Times New Roman" w:cs="Times New Roman"/>
          <w:i/>
          <w:iCs/>
          <w:sz w:val="18"/>
          <w:szCs w:val="18"/>
          <w:lang w:val="en-US"/>
        </w:rPr>
      </w:pPr>
      <w:r w:rsidRPr="00A70CD5">
        <w:rPr>
          <w:rFonts w:ascii="Times New Roman" w:hAnsi="Times New Roman" w:cs="Times New Roman"/>
          <w:sz w:val="18"/>
          <w:szCs w:val="18"/>
          <w:highlight w:val="green"/>
          <w:lang w:val="en-US"/>
        </w:rPr>
        <w:t>Agreement:</w:t>
      </w:r>
      <w:r w:rsidRPr="00A70CD5">
        <w:rPr>
          <w:rFonts w:ascii="Times New Roman" w:hAnsi="Times New Roman" w:cs="Times New Roman"/>
          <w:sz w:val="18"/>
          <w:szCs w:val="18"/>
          <w:lang w:val="en-US"/>
        </w:rPr>
        <w:t xml:space="preserve"> </w:t>
      </w:r>
      <w:r w:rsidRPr="00A70CD5">
        <w:rPr>
          <w:rFonts w:ascii="Times New Roman" w:hAnsi="Times New Roman" w:cs="Times New Roman"/>
          <w:i/>
          <w:iCs/>
          <w:sz w:val="18"/>
          <w:szCs w:val="18"/>
          <w:lang w:val="en-US"/>
        </w:rPr>
        <w:t xml:space="preserve">NR-U supports both Type-A and Type-B mapping already supported in NR </w:t>
      </w:r>
    </w:p>
    <w:p w14:paraId="1E40C53E" w14:textId="77777777" w:rsidR="005A6122" w:rsidRPr="00A70CD5" w:rsidRDefault="005A6122" w:rsidP="003B5AED">
      <w:pPr>
        <w:numPr>
          <w:ilvl w:val="1"/>
          <w:numId w:val="5"/>
        </w:numPr>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Additional starting positions and durations are not precluded</w:t>
      </w:r>
    </w:p>
    <w:p w14:paraId="35DB8BA1" w14:textId="77777777" w:rsidR="005A6122" w:rsidRPr="00A70CD5" w:rsidRDefault="005A6122" w:rsidP="003B5AED">
      <w:pPr>
        <w:numPr>
          <w:ilvl w:val="0"/>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For sub-7 GHz, NR-U study the SCSs, 15/30/60KHz</w:t>
      </w:r>
    </w:p>
    <w:p w14:paraId="42886A7E"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Study performance difference between different SCS</w:t>
      </w:r>
    </w:p>
    <w:p w14:paraId="066A36CC"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Study if changes to UL design are needed to meet the PSD and OCB requirements</w:t>
      </w:r>
    </w:p>
    <w:p w14:paraId="33C4ED7A"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Study if an SS block design/RMSI/OSI with 60KHz SCS is needed </w:t>
      </w:r>
    </w:p>
    <w:p w14:paraId="24D73218"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Impact on MIB and SIB1 content </w:t>
      </w:r>
    </w:p>
    <w:p w14:paraId="6EA99536"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Need for use of ECP for 60KHz</w:t>
      </w:r>
    </w:p>
    <w:p w14:paraId="7ACE384B"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RACH design with 60KHz SCS in addition to options currently part of NR</w:t>
      </w:r>
    </w:p>
    <w:p w14:paraId="545282DE"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Other considerations are not precluded. </w:t>
      </w:r>
    </w:p>
    <w:p w14:paraId="7C734E98" w14:textId="77777777" w:rsidR="005A6122" w:rsidRPr="00A70CD5" w:rsidRDefault="005A6122" w:rsidP="003B5AED">
      <w:pPr>
        <w:numPr>
          <w:ilvl w:val="1"/>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Impact on support of different BWs with different SCS</w:t>
      </w:r>
    </w:p>
    <w:p w14:paraId="6E9B1627" w14:textId="77777777" w:rsidR="005A6122" w:rsidRPr="00A70CD5" w:rsidRDefault="005A6122" w:rsidP="003B5AED">
      <w:pPr>
        <w:numPr>
          <w:ilvl w:val="0"/>
          <w:numId w:val="5"/>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Study supporting more than one switching points within a </w:t>
      </w:r>
      <w:proofErr w:type="spellStart"/>
      <w:r w:rsidRPr="00A70CD5">
        <w:rPr>
          <w:rFonts w:ascii="Times New Roman" w:hAnsi="Times New Roman" w:cs="Times New Roman"/>
          <w:i/>
          <w:iCs/>
          <w:sz w:val="18"/>
          <w:szCs w:val="18"/>
          <w:lang w:val="en-US"/>
        </w:rPr>
        <w:t>TxOP</w:t>
      </w:r>
      <w:proofErr w:type="spellEnd"/>
    </w:p>
    <w:p w14:paraId="4EADB69A" w14:textId="77777777" w:rsidR="005A6122" w:rsidRPr="00A70CD5" w:rsidRDefault="005A6122" w:rsidP="003B5AED">
      <w:pPr>
        <w:numPr>
          <w:ilvl w:val="1"/>
          <w:numId w:val="5"/>
        </w:numPr>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FFS the LBT requirement for each DL/UL data/control burst in the </w:t>
      </w:r>
      <w:proofErr w:type="spellStart"/>
      <w:r w:rsidRPr="00A70CD5">
        <w:rPr>
          <w:rFonts w:ascii="Times New Roman" w:hAnsi="Times New Roman" w:cs="Times New Roman"/>
          <w:i/>
          <w:iCs/>
          <w:sz w:val="18"/>
          <w:szCs w:val="18"/>
          <w:lang w:val="en-US"/>
        </w:rPr>
        <w:t>TxOP</w:t>
      </w:r>
      <w:proofErr w:type="spellEnd"/>
    </w:p>
    <w:p w14:paraId="165C3279" w14:textId="6A090C65" w:rsidR="00CB0335" w:rsidRPr="00DE4D0F" w:rsidRDefault="00CB0335" w:rsidP="005A6122">
      <w:pPr>
        <w:spacing w:after="120"/>
        <w:rPr>
          <w:rFonts w:ascii="Times New Roman" w:eastAsia="Times New Roman" w:hAnsi="Times New Roman" w:cs="Times New Roman"/>
          <w:b/>
          <w:sz w:val="18"/>
          <w:szCs w:val="18"/>
          <w:u w:val="single"/>
          <w:lang w:eastAsia="fi-FI"/>
        </w:rPr>
      </w:pPr>
      <w:r w:rsidRPr="00DE4D0F">
        <w:rPr>
          <w:rFonts w:ascii="Times New Roman" w:hAnsi="Times New Roman" w:cs="Times New Roman"/>
          <w:b/>
          <w:sz w:val="18"/>
          <w:szCs w:val="18"/>
          <w:u w:val="single"/>
          <w:lang w:eastAsia="fi-FI"/>
        </w:rPr>
        <w:t>RAN1#93</w:t>
      </w:r>
    </w:p>
    <w:p w14:paraId="1ADA7EB2" w14:textId="710CFB14" w:rsidR="005A6122" w:rsidRPr="00DE4D0F" w:rsidRDefault="005A6122" w:rsidP="005A6122">
      <w:pPr>
        <w:rPr>
          <w:rFonts w:ascii="Times New Roman" w:hAnsi="Times New Roman" w:cs="Times New Roman"/>
          <w:sz w:val="18"/>
          <w:szCs w:val="18"/>
          <w:lang w:eastAsia="x-none"/>
        </w:rPr>
      </w:pPr>
      <w:proofErr w:type="spellStart"/>
      <w:r w:rsidRPr="00DE4D0F">
        <w:rPr>
          <w:rFonts w:ascii="Times New Roman" w:hAnsi="Times New Roman" w:cs="Times New Roman"/>
          <w:sz w:val="18"/>
          <w:szCs w:val="18"/>
          <w:highlight w:val="green"/>
          <w:lang w:eastAsia="x-none"/>
        </w:rPr>
        <w:t>Agreement</w:t>
      </w:r>
      <w:proofErr w:type="spellEnd"/>
      <w:r w:rsidRPr="00DE4D0F">
        <w:rPr>
          <w:rFonts w:ascii="Times New Roman" w:hAnsi="Times New Roman" w:cs="Times New Roman"/>
          <w:sz w:val="18"/>
          <w:szCs w:val="18"/>
          <w:highlight w:val="green"/>
          <w:lang w:eastAsia="x-none"/>
        </w:rPr>
        <w:t>:</w:t>
      </w:r>
      <w:r w:rsidRPr="00DE4D0F">
        <w:rPr>
          <w:rFonts w:ascii="Times New Roman" w:hAnsi="Times New Roman" w:cs="Times New Roman"/>
          <w:sz w:val="18"/>
          <w:szCs w:val="18"/>
        </w:rPr>
        <w:t xml:space="preserve"> </w:t>
      </w:r>
    </w:p>
    <w:p w14:paraId="4B3B3786" w14:textId="77777777" w:rsidR="005A6122" w:rsidRPr="00A70CD5" w:rsidRDefault="005A6122" w:rsidP="003B5AED">
      <w:pPr>
        <w:numPr>
          <w:ilvl w:val="0"/>
          <w:numId w:val="10"/>
        </w:numPr>
        <w:spacing w:after="0"/>
        <w:rPr>
          <w:rFonts w:ascii="Times New Roman" w:hAnsi="Times New Roman" w:cs="Times New Roman"/>
          <w:i/>
          <w:iCs/>
          <w:sz w:val="18"/>
          <w:szCs w:val="18"/>
          <w:lang w:val="en-US" w:eastAsia="x-none"/>
        </w:rPr>
      </w:pPr>
      <w:r w:rsidRPr="00A70CD5">
        <w:rPr>
          <w:rFonts w:ascii="Times New Roman" w:hAnsi="Times New Roman" w:cs="Times New Roman"/>
          <w:i/>
          <w:iCs/>
          <w:sz w:val="18"/>
          <w:szCs w:val="18"/>
          <w:lang w:val="en-US" w:eastAsia="x-none"/>
        </w:rPr>
        <w:t xml:space="preserve">Single and multiple DL to UL and UL to DL switching within a shared </w:t>
      </w:r>
      <w:proofErr w:type="spellStart"/>
      <w:r w:rsidRPr="00A70CD5">
        <w:rPr>
          <w:rFonts w:ascii="Times New Roman" w:hAnsi="Times New Roman" w:cs="Times New Roman"/>
          <w:i/>
          <w:iCs/>
          <w:sz w:val="18"/>
          <w:szCs w:val="18"/>
          <w:lang w:val="en-US" w:eastAsia="x-none"/>
        </w:rPr>
        <w:t>gNB</w:t>
      </w:r>
      <w:proofErr w:type="spellEnd"/>
      <w:r w:rsidRPr="00A70CD5">
        <w:rPr>
          <w:rFonts w:ascii="Times New Roman" w:hAnsi="Times New Roman" w:cs="Times New Roman"/>
          <w:i/>
          <w:iCs/>
          <w:sz w:val="18"/>
          <w:szCs w:val="18"/>
          <w:lang w:val="en-US" w:eastAsia="x-none"/>
        </w:rPr>
        <w:t xml:space="preserve"> COT is identified to be beneficial and can be supported</w:t>
      </w:r>
    </w:p>
    <w:p w14:paraId="39CDE6BF" w14:textId="77777777" w:rsidR="005A6122" w:rsidRPr="00A70CD5" w:rsidRDefault="005A6122" w:rsidP="003B5AED">
      <w:pPr>
        <w:numPr>
          <w:ilvl w:val="1"/>
          <w:numId w:val="10"/>
        </w:numPr>
        <w:spacing w:after="0"/>
        <w:rPr>
          <w:rFonts w:ascii="Times New Roman" w:hAnsi="Times New Roman" w:cs="Times New Roman"/>
          <w:i/>
          <w:iCs/>
          <w:sz w:val="18"/>
          <w:szCs w:val="18"/>
          <w:lang w:val="en-US" w:eastAsia="x-none"/>
        </w:rPr>
      </w:pPr>
      <w:r w:rsidRPr="00A70CD5">
        <w:rPr>
          <w:rFonts w:ascii="Times New Roman" w:hAnsi="Times New Roman" w:cs="Times New Roman"/>
          <w:i/>
          <w:iCs/>
          <w:sz w:val="18"/>
          <w:szCs w:val="18"/>
          <w:lang w:val="en-US" w:eastAsia="x-none"/>
        </w:rPr>
        <w:t>LBT requirements to support single or multiple switching points, include</w:t>
      </w:r>
    </w:p>
    <w:p w14:paraId="2B1A09C6" w14:textId="77777777" w:rsidR="005A6122" w:rsidRPr="00A70CD5" w:rsidRDefault="005A6122" w:rsidP="003B5AED">
      <w:pPr>
        <w:numPr>
          <w:ilvl w:val="2"/>
          <w:numId w:val="10"/>
        </w:numPr>
        <w:spacing w:after="0"/>
        <w:rPr>
          <w:rFonts w:ascii="Times New Roman" w:hAnsi="Times New Roman" w:cs="Times New Roman"/>
          <w:i/>
          <w:iCs/>
          <w:sz w:val="18"/>
          <w:szCs w:val="18"/>
          <w:lang w:val="en-US" w:eastAsia="x-none"/>
        </w:rPr>
      </w:pPr>
      <w:r w:rsidRPr="00A70CD5">
        <w:rPr>
          <w:rFonts w:ascii="Times New Roman" w:hAnsi="Times New Roman" w:cs="Times New Roman"/>
          <w:i/>
          <w:iCs/>
          <w:sz w:val="18"/>
          <w:szCs w:val="18"/>
          <w:lang w:val="en-US" w:eastAsia="x-none"/>
        </w:rPr>
        <w:t xml:space="preserve">For gap of less than 16us: no-LBT can be used </w:t>
      </w:r>
    </w:p>
    <w:p w14:paraId="20F5C959" w14:textId="77777777" w:rsidR="005A6122" w:rsidRPr="00A70CD5" w:rsidRDefault="005A6122" w:rsidP="003B5AED">
      <w:pPr>
        <w:pStyle w:val="ListParagraph"/>
        <w:numPr>
          <w:ilvl w:val="3"/>
          <w:numId w:val="10"/>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Restrictions/conditions on when no-LBT option can be used will be further identified, in consideration of fair coexistence. </w:t>
      </w:r>
    </w:p>
    <w:p w14:paraId="103A1BB3" w14:textId="77777777" w:rsidR="005A6122" w:rsidRPr="00A70CD5" w:rsidRDefault="005A6122" w:rsidP="003B5AED">
      <w:pPr>
        <w:numPr>
          <w:ilvl w:val="2"/>
          <w:numId w:val="10"/>
        </w:numPr>
        <w:spacing w:after="0"/>
        <w:rPr>
          <w:rFonts w:ascii="Times New Roman" w:hAnsi="Times New Roman" w:cs="Times New Roman"/>
          <w:i/>
          <w:iCs/>
          <w:sz w:val="18"/>
          <w:szCs w:val="18"/>
          <w:lang w:val="en-US" w:eastAsia="x-none"/>
        </w:rPr>
      </w:pPr>
      <w:r w:rsidRPr="00A70CD5">
        <w:rPr>
          <w:rFonts w:ascii="Times New Roman" w:hAnsi="Times New Roman" w:cs="Times New Roman"/>
          <w:i/>
          <w:iCs/>
          <w:sz w:val="18"/>
          <w:szCs w:val="18"/>
          <w:lang w:val="en-US" w:eastAsia="x-none"/>
        </w:rPr>
        <w:t xml:space="preserve">For gap of above 16us but does not exceed 25us: one-shot LBT can be used </w:t>
      </w:r>
    </w:p>
    <w:p w14:paraId="204556A1" w14:textId="77777777" w:rsidR="005A6122" w:rsidRPr="00A70CD5" w:rsidRDefault="005A6122" w:rsidP="003B5AED">
      <w:pPr>
        <w:pStyle w:val="ListParagraph"/>
        <w:numPr>
          <w:ilvl w:val="3"/>
          <w:numId w:val="10"/>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lastRenderedPageBreak/>
        <w:t xml:space="preserve">Restrictions/conditions on when one-shot LBT option can be used will be further identified, in consideration of fair coexistence. </w:t>
      </w:r>
    </w:p>
    <w:p w14:paraId="1F192599" w14:textId="77777777" w:rsidR="005A6122" w:rsidRPr="00A70CD5" w:rsidRDefault="005A6122" w:rsidP="003B5AED">
      <w:pPr>
        <w:numPr>
          <w:ilvl w:val="2"/>
          <w:numId w:val="10"/>
        </w:numPr>
        <w:spacing w:after="0"/>
        <w:rPr>
          <w:rFonts w:ascii="Times New Roman" w:hAnsi="Times New Roman" w:cs="Times New Roman"/>
          <w:i/>
          <w:iCs/>
          <w:sz w:val="18"/>
          <w:szCs w:val="18"/>
          <w:lang w:val="en-US" w:eastAsia="x-none"/>
        </w:rPr>
      </w:pPr>
      <w:r w:rsidRPr="00A70CD5">
        <w:rPr>
          <w:rFonts w:ascii="Times New Roman" w:hAnsi="Times New Roman" w:cs="Times New Roman"/>
          <w:i/>
          <w:iCs/>
          <w:sz w:val="18"/>
          <w:szCs w:val="18"/>
          <w:lang w:val="en-US" w:eastAsia="x-none"/>
        </w:rPr>
        <w:t xml:space="preserve">For single switching point, for the gap from DL transmission to UL transmission exceeds 25us: one-shot LBT is used </w:t>
      </w:r>
    </w:p>
    <w:p w14:paraId="22C42085" w14:textId="77777777" w:rsidR="005A6122" w:rsidRPr="00A70CD5" w:rsidRDefault="005A6122" w:rsidP="003B5AED">
      <w:pPr>
        <w:pStyle w:val="ListParagraph"/>
        <w:numPr>
          <w:ilvl w:val="3"/>
          <w:numId w:val="10"/>
        </w:numPr>
        <w:spacing w:after="0"/>
        <w:rPr>
          <w:rFonts w:ascii="Times New Roman" w:hAnsi="Times New Roman" w:cs="Times New Roman"/>
          <w:i/>
          <w:iCs/>
          <w:sz w:val="18"/>
          <w:szCs w:val="18"/>
          <w:lang w:val="en-US"/>
        </w:rPr>
      </w:pPr>
      <w:r w:rsidRPr="00A70CD5">
        <w:rPr>
          <w:rFonts w:ascii="Times New Roman" w:hAnsi="Times New Roman" w:cs="Times New Roman"/>
          <w:i/>
          <w:iCs/>
          <w:sz w:val="18"/>
          <w:szCs w:val="18"/>
          <w:lang w:val="en-US"/>
        </w:rPr>
        <w:t xml:space="preserve">Further study needed on how many one-shot LBT attempts is allowed for granted UL transmission </w:t>
      </w:r>
    </w:p>
    <w:p w14:paraId="59206229" w14:textId="77777777" w:rsidR="005A6122" w:rsidRPr="00DE4D0F" w:rsidRDefault="005A6122" w:rsidP="003B5AED">
      <w:pPr>
        <w:numPr>
          <w:ilvl w:val="2"/>
          <w:numId w:val="10"/>
        </w:numPr>
        <w:spacing w:after="0"/>
        <w:rPr>
          <w:rFonts w:ascii="Times New Roman" w:hAnsi="Times New Roman" w:cs="Times New Roman"/>
          <w:i/>
          <w:iCs/>
          <w:sz w:val="18"/>
          <w:szCs w:val="18"/>
          <w:lang w:eastAsia="x-none"/>
        </w:rPr>
      </w:pPr>
      <w:r w:rsidRPr="00A70CD5">
        <w:rPr>
          <w:rFonts w:ascii="Times New Roman" w:hAnsi="Times New Roman" w:cs="Times New Roman"/>
          <w:i/>
          <w:iCs/>
          <w:sz w:val="18"/>
          <w:szCs w:val="18"/>
          <w:lang w:val="en-US" w:eastAsia="x-none"/>
        </w:rPr>
        <w:t xml:space="preserve">FFS: For multiple switching points, for the gap from DL transmission to UL transmission exceeds 25us, one-shot LBT is used. </w:t>
      </w:r>
      <w:proofErr w:type="spellStart"/>
      <w:r w:rsidRPr="00DE4D0F">
        <w:rPr>
          <w:rFonts w:ascii="Times New Roman" w:hAnsi="Times New Roman" w:cs="Times New Roman"/>
          <w:i/>
          <w:iCs/>
          <w:sz w:val="18"/>
          <w:szCs w:val="18"/>
          <w:lang w:eastAsia="x-none"/>
        </w:rPr>
        <w:t>Regulations</w:t>
      </w:r>
      <w:proofErr w:type="spellEnd"/>
      <w:r w:rsidRPr="00DE4D0F">
        <w:rPr>
          <w:rFonts w:ascii="Times New Roman" w:hAnsi="Times New Roman" w:cs="Times New Roman"/>
          <w:i/>
          <w:iCs/>
          <w:sz w:val="18"/>
          <w:szCs w:val="18"/>
          <w:lang w:eastAsia="x-none"/>
        </w:rPr>
        <w:t xml:space="preserve"> for </w:t>
      </w:r>
      <w:proofErr w:type="spellStart"/>
      <w:r w:rsidRPr="00DE4D0F">
        <w:rPr>
          <w:rFonts w:ascii="Times New Roman" w:hAnsi="Times New Roman" w:cs="Times New Roman"/>
          <w:i/>
          <w:iCs/>
          <w:sz w:val="18"/>
          <w:szCs w:val="18"/>
          <w:lang w:eastAsia="x-none"/>
        </w:rPr>
        <w:t>this</w:t>
      </w:r>
      <w:proofErr w:type="spellEnd"/>
      <w:r w:rsidRPr="00DE4D0F">
        <w:rPr>
          <w:rFonts w:ascii="Times New Roman" w:hAnsi="Times New Roman" w:cs="Times New Roman"/>
          <w:i/>
          <w:iCs/>
          <w:sz w:val="18"/>
          <w:szCs w:val="18"/>
          <w:lang w:eastAsia="x-none"/>
        </w:rPr>
        <w:t xml:space="preserve"> option.</w:t>
      </w:r>
    </w:p>
    <w:p w14:paraId="4A62A28D" w14:textId="77777777" w:rsidR="005A6122" w:rsidRPr="00DE4D0F" w:rsidRDefault="005A6122" w:rsidP="005A6122">
      <w:pPr>
        <w:rPr>
          <w:rFonts w:ascii="Times New Roman" w:hAnsi="Times New Roman" w:cs="Times New Roman"/>
          <w:sz w:val="18"/>
          <w:szCs w:val="18"/>
          <w:lang w:eastAsia="x-none"/>
        </w:rPr>
      </w:pPr>
    </w:p>
    <w:p w14:paraId="52BAFE87" w14:textId="06A8CF56" w:rsidR="005A6122" w:rsidRPr="00DE4D0F" w:rsidRDefault="00CB0335" w:rsidP="00CB0335">
      <w:pPr>
        <w:rPr>
          <w:rFonts w:ascii="Times New Roman" w:hAnsi="Times New Roman" w:cs="Times New Roman"/>
          <w:b/>
          <w:sz w:val="18"/>
          <w:szCs w:val="18"/>
          <w:u w:val="single"/>
        </w:rPr>
      </w:pPr>
      <w:r w:rsidRPr="00DE4D0F">
        <w:rPr>
          <w:rFonts w:ascii="Times New Roman" w:hAnsi="Times New Roman" w:cs="Times New Roman"/>
          <w:b/>
          <w:sz w:val="18"/>
          <w:szCs w:val="18"/>
          <w:u w:val="single"/>
          <w:lang w:eastAsia="fi-FI"/>
        </w:rPr>
        <w:t>RAN1#94bis</w:t>
      </w:r>
    </w:p>
    <w:p w14:paraId="31FCC3F4" w14:textId="4F6E1531" w:rsidR="005A6122" w:rsidRPr="00DE4D0F" w:rsidRDefault="005A6122" w:rsidP="005A6122">
      <w:pPr>
        <w:rPr>
          <w:rFonts w:ascii="Times New Roman" w:hAnsi="Times New Roman" w:cs="Times New Roman"/>
          <w:sz w:val="18"/>
          <w:szCs w:val="18"/>
          <w:lang w:eastAsia="x-none"/>
        </w:rPr>
      </w:pPr>
      <w:proofErr w:type="spellStart"/>
      <w:r w:rsidRPr="00DE4D0F">
        <w:rPr>
          <w:rFonts w:ascii="Times New Roman" w:hAnsi="Times New Roman" w:cs="Times New Roman"/>
          <w:sz w:val="18"/>
          <w:szCs w:val="18"/>
          <w:highlight w:val="green"/>
          <w:lang w:eastAsia="x-none"/>
        </w:rPr>
        <w:t>Agreement</w:t>
      </w:r>
      <w:proofErr w:type="spellEnd"/>
      <w:r w:rsidRPr="00DE4D0F">
        <w:rPr>
          <w:rFonts w:ascii="Times New Roman" w:hAnsi="Times New Roman" w:cs="Times New Roman"/>
          <w:sz w:val="18"/>
          <w:szCs w:val="18"/>
          <w:highlight w:val="green"/>
          <w:lang w:eastAsia="x-none"/>
        </w:rPr>
        <w:t>:</w:t>
      </w:r>
      <w:r w:rsidR="00CB0335" w:rsidRPr="00DE4D0F">
        <w:rPr>
          <w:rFonts w:ascii="Times New Roman" w:hAnsi="Times New Roman" w:cs="Times New Roman"/>
          <w:sz w:val="18"/>
          <w:szCs w:val="18"/>
          <w:lang w:eastAsia="x-none"/>
        </w:rPr>
        <w:t xml:space="preserve"> </w:t>
      </w:r>
    </w:p>
    <w:p w14:paraId="48F640F4" w14:textId="77777777" w:rsidR="005A6122" w:rsidRPr="00A70CD5" w:rsidRDefault="005A6122" w:rsidP="005A6122">
      <w:pPr>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 xml:space="preserve">It has been identified to be beneficial for the NR-U design to not require the </w:t>
      </w:r>
      <w:proofErr w:type="spellStart"/>
      <w:r w:rsidRPr="00A70CD5">
        <w:rPr>
          <w:rFonts w:ascii="Times New Roman" w:hAnsi="Times New Roman" w:cs="Times New Roman"/>
          <w:i/>
          <w:sz w:val="18"/>
          <w:szCs w:val="18"/>
          <w:lang w:val="en-US" w:eastAsia="x-none"/>
        </w:rPr>
        <w:t>gNB</w:t>
      </w:r>
      <w:proofErr w:type="spellEnd"/>
      <w:r w:rsidRPr="00A70CD5">
        <w:rPr>
          <w:rFonts w:ascii="Times New Roman" w:hAnsi="Times New Roman" w:cs="Times New Roman"/>
          <w:i/>
          <w:sz w:val="18"/>
          <w:szCs w:val="18"/>
          <w:lang w:val="en-US" w:eastAsia="x-none"/>
        </w:rPr>
        <w:t xml:space="preserve"> to change a pre-determined TBS for a PDSCH transmission depending on the LBT outcome, at least when the PDSCH is transmitted at the beginning of the </w:t>
      </w:r>
      <w:proofErr w:type="spellStart"/>
      <w:r w:rsidRPr="00A70CD5">
        <w:rPr>
          <w:rFonts w:ascii="Times New Roman" w:hAnsi="Times New Roman" w:cs="Times New Roman"/>
          <w:i/>
          <w:sz w:val="18"/>
          <w:szCs w:val="18"/>
          <w:lang w:val="en-US" w:eastAsia="x-none"/>
        </w:rPr>
        <w:t>gNB’s</w:t>
      </w:r>
      <w:proofErr w:type="spellEnd"/>
      <w:r w:rsidRPr="00A70CD5">
        <w:rPr>
          <w:rFonts w:ascii="Times New Roman" w:hAnsi="Times New Roman" w:cs="Times New Roman"/>
          <w:i/>
          <w:sz w:val="18"/>
          <w:szCs w:val="18"/>
          <w:lang w:val="en-US" w:eastAsia="x-none"/>
        </w:rPr>
        <w:t xml:space="preserve"> COT.</w:t>
      </w:r>
    </w:p>
    <w:p w14:paraId="2A26BE43" w14:textId="573F3890" w:rsidR="005A6122" w:rsidRPr="00A70CD5" w:rsidRDefault="005A6122" w:rsidP="005A6122">
      <w:pPr>
        <w:rPr>
          <w:rFonts w:ascii="Times New Roman" w:hAnsi="Times New Roman" w:cs="Times New Roman"/>
          <w:sz w:val="18"/>
          <w:szCs w:val="18"/>
          <w:lang w:val="en-US" w:eastAsia="x-none"/>
        </w:rPr>
      </w:pPr>
      <w:r w:rsidRPr="00A70CD5">
        <w:rPr>
          <w:rFonts w:ascii="Times New Roman" w:hAnsi="Times New Roman" w:cs="Times New Roman"/>
          <w:sz w:val="18"/>
          <w:szCs w:val="18"/>
          <w:highlight w:val="green"/>
          <w:lang w:val="en-US" w:eastAsia="x-none"/>
        </w:rPr>
        <w:t>Agreement:</w:t>
      </w:r>
      <w:r w:rsidR="00CB0335" w:rsidRPr="00A70CD5">
        <w:rPr>
          <w:rFonts w:ascii="Times New Roman" w:hAnsi="Times New Roman" w:cs="Times New Roman"/>
          <w:sz w:val="18"/>
          <w:szCs w:val="18"/>
          <w:lang w:val="en-US" w:eastAsia="x-none"/>
        </w:rPr>
        <w:t xml:space="preserve"> </w:t>
      </w:r>
    </w:p>
    <w:p w14:paraId="2B5DE037" w14:textId="77777777" w:rsidR="005A6122" w:rsidRPr="00A70CD5" w:rsidRDefault="005A6122" w:rsidP="00DE4D0F">
      <w:pPr>
        <w:spacing w:after="0"/>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The following options have been identified as possible candidates for PDSCH transmission in the partial slot at least for the first PDSCH(s) transmitted in the DL transmission burst.</w:t>
      </w:r>
    </w:p>
    <w:p w14:paraId="4B6F6995" w14:textId="77777777" w:rsidR="005A6122" w:rsidRPr="00A70CD5" w:rsidRDefault="005A6122" w:rsidP="003B5AED">
      <w:pPr>
        <w:numPr>
          <w:ilvl w:val="0"/>
          <w:numId w:val="8"/>
        </w:numPr>
        <w:spacing w:after="0"/>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Option 1: PDSCH(s) as in Rel-15 NR</w:t>
      </w:r>
    </w:p>
    <w:p w14:paraId="0C325D89" w14:textId="77777777" w:rsidR="005A6122" w:rsidRPr="00A70CD5" w:rsidRDefault="005A6122" w:rsidP="003B5AED">
      <w:pPr>
        <w:numPr>
          <w:ilvl w:val="0"/>
          <w:numId w:val="8"/>
        </w:numPr>
        <w:spacing w:after="0"/>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Option 2: Punctured PDSCH depending on LBT outcome</w:t>
      </w:r>
    </w:p>
    <w:p w14:paraId="033B1389" w14:textId="77777777" w:rsidR="005A6122" w:rsidRPr="00A70CD5" w:rsidRDefault="005A6122" w:rsidP="003B5AED">
      <w:pPr>
        <w:numPr>
          <w:ilvl w:val="0"/>
          <w:numId w:val="8"/>
        </w:numPr>
        <w:spacing w:after="0"/>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Option 3: PDSCH mapping type B with durations other than 2/4/7 symbols</w:t>
      </w:r>
    </w:p>
    <w:p w14:paraId="0C691C2E" w14:textId="77777777" w:rsidR="005A6122" w:rsidRPr="00DE4D0F" w:rsidRDefault="005A6122" w:rsidP="003B5AED">
      <w:pPr>
        <w:numPr>
          <w:ilvl w:val="0"/>
          <w:numId w:val="8"/>
        </w:numPr>
        <w:spacing w:after="0"/>
        <w:rPr>
          <w:rFonts w:ascii="Times New Roman" w:hAnsi="Times New Roman" w:cs="Times New Roman"/>
          <w:i/>
          <w:sz w:val="18"/>
          <w:szCs w:val="18"/>
          <w:lang w:eastAsia="x-none"/>
        </w:rPr>
      </w:pPr>
      <w:r w:rsidRPr="00DE4D0F">
        <w:rPr>
          <w:rFonts w:ascii="Times New Roman" w:hAnsi="Times New Roman" w:cs="Times New Roman"/>
          <w:i/>
          <w:sz w:val="18"/>
          <w:szCs w:val="18"/>
          <w:lang w:eastAsia="x-none"/>
        </w:rPr>
        <w:t xml:space="preserve">Option 4: PDSCH </w:t>
      </w:r>
      <w:proofErr w:type="spellStart"/>
      <w:r w:rsidRPr="00DE4D0F">
        <w:rPr>
          <w:rFonts w:ascii="Times New Roman" w:hAnsi="Times New Roman" w:cs="Times New Roman"/>
          <w:i/>
          <w:sz w:val="18"/>
          <w:szCs w:val="18"/>
          <w:lang w:eastAsia="x-none"/>
        </w:rPr>
        <w:t>across</w:t>
      </w:r>
      <w:proofErr w:type="spellEnd"/>
      <w:r w:rsidRPr="00DE4D0F">
        <w:rPr>
          <w:rFonts w:ascii="Times New Roman" w:hAnsi="Times New Roman" w:cs="Times New Roman"/>
          <w:i/>
          <w:sz w:val="18"/>
          <w:szCs w:val="18"/>
          <w:lang w:eastAsia="x-none"/>
        </w:rPr>
        <w:t xml:space="preserve"> </w:t>
      </w:r>
      <w:proofErr w:type="spellStart"/>
      <w:r w:rsidRPr="00DE4D0F">
        <w:rPr>
          <w:rFonts w:ascii="Times New Roman" w:hAnsi="Times New Roman" w:cs="Times New Roman"/>
          <w:i/>
          <w:sz w:val="18"/>
          <w:szCs w:val="18"/>
          <w:lang w:eastAsia="x-none"/>
        </w:rPr>
        <w:t>slot</w:t>
      </w:r>
      <w:proofErr w:type="spellEnd"/>
      <w:r w:rsidRPr="00DE4D0F">
        <w:rPr>
          <w:rFonts w:ascii="Times New Roman" w:hAnsi="Times New Roman" w:cs="Times New Roman"/>
          <w:i/>
          <w:sz w:val="18"/>
          <w:szCs w:val="18"/>
          <w:lang w:eastAsia="x-none"/>
        </w:rPr>
        <w:t xml:space="preserve"> </w:t>
      </w:r>
      <w:proofErr w:type="spellStart"/>
      <w:r w:rsidRPr="00DE4D0F">
        <w:rPr>
          <w:rFonts w:ascii="Times New Roman" w:hAnsi="Times New Roman" w:cs="Times New Roman"/>
          <w:i/>
          <w:sz w:val="18"/>
          <w:szCs w:val="18"/>
          <w:lang w:eastAsia="x-none"/>
        </w:rPr>
        <w:t>boundary</w:t>
      </w:r>
      <w:proofErr w:type="spellEnd"/>
    </w:p>
    <w:p w14:paraId="376AC70A" w14:textId="77777777" w:rsidR="005A6122" w:rsidRPr="00A70CD5" w:rsidRDefault="005A6122" w:rsidP="003B5AED">
      <w:pPr>
        <w:numPr>
          <w:ilvl w:val="0"/>
          <w:numId w:val="8"/>
        </w:numPr>
        <w:spacing w:after="0"/>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 xml:space="preserve">FFS for </w:t>
      </w:r>
      <w:proofErr w:type="spellStart"/>
      <w:r w:rsidRPr="00A70CD5">
        <w:rPr>
          <w:rFonts w:ascii="Times New Roman" w:hAnsi="Times New Roman" w:cs="Times New Roman"/>
          <w:i/>
          <w:sz w:val="18"/>
          <w:szCs w:val="18"/>
          <w:lang w:val="en-US" w:eastAsia="x-none"/>
        </w:rPr>
        <w:t>signalling</w:t>
      </w:r>
      <w:proofErr w:type="spellEnd"/>
      <w:r w:rsidRPr="00A70CD5">
        <w:rPr>
          <w:rFonts w:ascii="Times New Roman" w:hAnsi="Times New Roman" w:cs="Times New Roman"/>
          <w:i/>
          <w:sz w:val="18"/>
          <w:szCs w:val="18"/>
          <w:lang w:val="en-US" w:eastAsia="x-none"/>
        </w:rPr>
        <w:t xml:space="preserve"> details, specification impact, implementation complexity</w:t>
      </w:r>
    </w:p>
    <w:p w14:paraId="16628931" w14:textId="77777777" w:rsidR="005A6122" w:rsidRPr="00A70CD5" w:rsidRDefault="005A6122" w:rsidP="003B5AED">
      <w:pPr>
        <w:numPr>
          <w:ilvl w:val="0"/>
          <w:numId w:val="8"/>
        </w:numPr>
        <w:spacing w:after="0"/>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Note: Above options are not mutually exclusive.</w:t>
      </w:r>
    </w:p>
    <w:p w14:paraId="5D35DAB1" w14:textId="77777777" w:rsidR="005A6122" w:rsidRPr="00A70CD5" w:rsidRDefault="005A6122" w:rsidP="005A6122">
      <w:pPr>
        <w:rPr>
          <w:rFonts w:ascii="Times New Roman" w:hAnsi="Times New Roman" w:cs="Times New Roman"/>
          <w:sz w:val="18"/>
          <w:szCs w:val="18"/>
          <w:lang w:val="en-US" w:eastAsia="x-none"/>
        </w:rPr>
      </w:pPr>
    </w:p>
    <w:p w14:paraId="7613937C" w14:textId="4AB63377" w:rsidR="005A6122" w:rsidRPr="00A70CD5" w:rsidRDefault="005A6122" w:rsidP="005A6122">
      <w:pPr>
        <w:rPr>
          <w:rFonts w:ascii="Times New Roman" w:hAnsi="Times New Roman" w:cs="Times New Roman"/>
          <w:sz w:val="18"/>
          <w:szCs w:val="18"/>
          <w:lang w:val="en-US" w:eastAsia="x-none"/>
        </w:rPr>
      </w:pPr>
      <w:r w:rsidRPr="00A70CD5">
        <w:rPr>
          <w:rFonts w:ascii="Times New Roman" w:hAnsi="Times New Roman" w:cs="Times New Roman"/>
          <w:sz w:val="18"/>
          <w:szCs w:val="18"/>
          <w:highlight w:val="green"/>
          <w:lang w:val="en-US" w:eastAsia="x-none"/>
        </w:rPr>
        <w:t>Agreement:</w:t>
      </w:r>
      <w:r w:rsidR="00CB0335" w:rsidRPr="00A70CD5">
        <w:rPr>
          <w:rFonts w:ascii="Times New Roman" w:hAnsi="Times New Roman" w:cs="Times New Roman"/>
          <w:sz w:val="18"/>
          <w:szCs w:val="18"/>
          <w:lang w:val="en-US" w:eastAsia="x-none"/>
        </w:rPr>
        <w:t xml:space="preserve"> </w:t>
      </w:r>
    </w:p>
    <w:p w14:paraId="680DFE6C" w14:textId="77777777" w:rsidR="005A6122" w:rsidRPr="00A70CD5" w:rsidRDefault="005A6122" w:rsidP="005A6122">
      <w:pPr>
        <w:rPr>
          <w:rFonts w:ascii="Times New Roman" w:hAnsi="Times New Roman" w:cs="Times New Roman"/>
          <w:i/>
          <w:sz w:val="18"/>
          <w:szCs w:val="18"/>
          <w:lang w:val="en-US" w:eastAsia="x-none"/>
        </w:rPr>
      </w:pPr>
      <w:r w:rsidRPr="00A70CD5">
        <w:rPr>
          <w:rFonts w:ascii="Times New Roman" w:hAnsi="Times New Roman" w:cs="Times New Roman"/>
          <w:i/>
          <w:sz w:val="18"/>
          <w:szCs w:val="18"/>
          <w:lang w:val="en-US" w:eastAsia="x-none"/>
        </w:rPr>
        <w:t>In addition to the functionalities provided by DCI format 2_0 in Rel-15 NR, indication of the COT structure in the time domain has been identified as being beneficial.</w:t>
      </w:r>
    </w:p>
    <w:p w14:paraId="5F4E33C3" w14:textId="544EC0E3" w:rsidR="005A6122" w:rsidRPr="00A70CD5" w:rsidRDefault="005A6122" w:rsidP="005A6122">
      <w:pPr>
        <w:textAlignment w:val="baseline"/>
        <w:rPr>
          <w:rFonts w:ascii="Times New Roman" w:eastAsia="Batang" w:hAnsi="Times New Roman" w:cs="Times New Roman"/>
          <w:b/>
          <w:kern w:val="24"/>
          <w:sz w:val="18"/>
          <w:szCs w:val="18"/>
          <w:u w:val="single"/>
          <w:lang w:val="en-US"/>
        </w:rPr>
      </w:pPr>
      <w:r w:rsidRPr="00A70CD5">
        <w:rPr>
          <w:rFonts w:ascii="Times New Roman" w:eastAsia="Batang" w:hAnsi="Times New Roman" w:cs="Times New Roman"/>
          <w:b/>
          <w:kern w:val="24"/>
          <w:sz w:val="18"/>
          <w:szCs w:val="18"/>
          <w:u w:val="single"/>
          <w:lang w:val="en-US"/>
        </w:rPr>
        <w:t>RAN1 #95</w:t>
      </w:r>
    </w:p>
    <w:p w14:paraId="2A399778" w14:textId="5624ADE9" w:rsidR="005A6122" w:rsidRPr="00A70CD5" w:rsidRDefault="005A6122" w:rsidP="005A6122">
      <w:pPr>
        <w:textAlignment w:val="baseline"/>
        <w:rPr>
          <w:rFonts w:ascii="Times New Roman" w:eastAsia="Times New Roman" w:hAnsi="Times New Roman" w:cs="Times New Roman"/>
          <w:sz w:val="18"/>
          <w:szCs w:val="20"/>
          <w:lang w:val="en-US"/>
        </w:rPr>
      </w:pPr>
      <w:r w:rsidRPr="00A70CD5">
        <w:rPr>
          <w:rFonts w:ascii="Times New Roman" w:eastAsia="Batang" w:hAnsi="Times New Roman" w:cs="Times New Roman"/>
          <w:kern w:val="24"/>
          <w:sz w:val="18"/>
          <w:szCs w:val="20"/>
          <w:highlight w:val="green"/>
          <w:lang w:val="en-US"/>
        </w:rPr>
        <w:t>Agreement:</w:t>
      </w:r>
    </w:p>
    <w:p w14:paraId="7E749BC0" w14:textId="77777777" w:rsidR="005A6122" w:rsidRPr="00A70CD5" w:rsidRDefault="005A6122" w:rsidP="005A6122">
      <w:pPr>
        <w:textAlignment w:val="baseline"/>
        <w:rPr>
          <w:rFonts w:ascii="Times New Roman" w:eastAsia="Times New Roman" w:hAnsi="Times New Roman" w:cs="Times New Roman"/>
          <w:i/>
          <w:sz w:val="18"/>
          <w:szCs w:val="20"/>
          <w:lang w:val="en-US"/>
        </w:rPr>
      </w:pPr>
      <w:r w:rsidRPr="00A70CD5">
        <w:rPr>
          <w:rFonts w:ascii="Times New Roman" w:eastAsia="Batang" w:hAnsi="Times New Roman" w:cs="Times New Roman"/>
          <w:i/>
          <w:kern w:val="24"/>
          <w:sz w:val="18"/>
          <w:szCs w:val="20"/>
          <w:lang w:val="en-US"/>
        </w:rPr>
        <w:t>Adopt the following text for the TR:</w:t>
      </w:r>
    </w:p>
    <w:p w14:paraId="5A8807B0" w14:textId="77777777" w:rsidR="005A6122" w:rsidRPr="00A70CD5" w:rsidRDefault="005A6122" w:rsidP="003B5AED">
      <w:pPr>
        <w:pStyle w:val="ListParagraph"/>
        <w:numPr>
          <w:ilvl w:val="0"/>
          <w:numId w:val="9"/>
        </w:numPr>
        <w:spacing w:after="180"/>
        <w:textAlignment w:val="baseline"/>
        <w:rPr>
          <w:rFonts w:ascii="Times New Roman" w:eastAsia="Times New Roman" w:hAnsi="Times New Roman" w:cs="Times New Roman"/>
          <w:i/>
          <w:sz w:val="18"/>
          <w:szCs w:val="20"/>
          <w:lang w:val="en-US"/>
        </w:rPr>
      </w:pPr>
      <w:r w:rsidRPr="00A70CD5">
        <w:rPr>
          <w:rFonts w:ascii="Times New Roman" w:eastAsia="Batang" w:hAnsi="Times New Roman" w:cs="Times New Roman"/>
          <w:i/>
          <w:kern w:val="24"/>
          <w:sz w:val="18"/>
          <w:szCs w:val="20"/>
          <w:lang w:val="en-US"/>
        </w:rPr>
        <w:t xml:space="preserve">The detection of a </w:t>
      </w:r>
      <w:proofErr w:type="spellStart"/>
      <w:r w:rsidRPr="00A70CD5">
        <w:rPr>
          <w:rFonts w:ascii="Times New Roman" w:eastAsia="Batang" w:hAnsi="Times New Roman" w:cs="Times New Roman"/>
          <w:i/>
          <w:kern w:val="24"/>
          <w:sz w:val="18"/>
          <w:szCs w:val="20"/>
          <w:lang w:val="en-US"/>
        </w:rPr>
        <w:t>gNB’s</w:t>
      </w:r>
      <w:proofErr w:type="spellEnd"/>
      <w:r w:rsidRPr="00A70CD5">
        <w:rPr>
          <w:rFonts w:ascii="Times New Roman" w:eastAsia="Batang" w:hAnsi="Times New Roman" w:cs="Times New Roman"/>
          <w:i/>
          <w:kern w:val="24"/>
          <w:sz w:val="18"/>
          <w:szCs w:val="20"/>
          <w:lang w:val="en-US"/>
        </w:rPr>
        <w:t xml:space="preserve">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F9BDD5B" w14:textId="77777777" w:rsidR="005A6122" w:rsidRPr="00A70CD5" w:rsidRDefault="005A6122" w:rsidP="005A6122">
      <w:pPr>
        <w:textAlignment w:val="baseline"/>
        <w:rPr>
          <w:rFonts w:ascii="Times New Roman" w:eastAsia="Times New Roman" w:hAnsi="Times New Roman" w:cs="Times New Roman"/>
          <w:sz w:val="18"/>
          <w:szCs w:val="20"/>
          <w:lang w:val="en-US"/>
        </w:rPr>
      </w:pPr>
      <w:r w:rsidRPr="00A70CD5">
        <w:rPr>
          <w:rFonts w:ascii="Times New Roman" w:eastAsia="Batang" w:hAnsi="Times New Roman" w:cs="Times New Roman"/>
          <w:kern w:val="24"/>
          <w:sz w:val="18"/>
          <w:szCs w:val="20"/>
          <w:highlight w:val="green"/>
          <w:lang w:val="en-US"/>
        </w:rPr>
        <w:t>Agreement:</w:t>
      </w:r>
    </w:p>
    <w:p w14:paraId="0987AD8D" w14:textId="77777777" w:rsidR="005A6122" w:rsidRPr="00A70CD5" w:rsidRDefault="005A6122" w:rsidP="005A6122">
      <w:pPr>
        <w:textAlignment w:val="baseline"/>
        <w:rPr>
          <w:rFonts w:ascii="Times New Roman" w:eastAsia="Times New Roman" w:hAnsi="Times New Roman" w:cs="Times New Roman"/>
          <w:i/>
          <w:sz w:val="18"/>
          <w:szCs w:val="20"/>
          <w:lang w:val="en-US"/>
        </w:rPr>
      </w:pPr>
      <w:r w:rsidRPr="00A70CD5">
        <w:rPr>
          <w:rFonts w:ascii="Times New Roman" w:eastAsia="Batang" w:hAnsi="Times New Roman" w:cs="Times New Roman"/>
          <w:i/>
          <w:kern w:val="24"/>
          <w:sz w:val="18"/>
          <w:szCs w:val="20"/>
          <w:lang w:val="en-US"/>
        </w:rPr>
        <w:t>Adopt the following text for the TR:</w:t>
      </w:r>
    </w:p>
    <w:p w14:paraId="3519A442" w14:textId="77777777" w:rsidR="005A6122" w:rsidRPr="00A70CD5" w:rsidRDefault="005A6122" w:rsidP="003B5AED">
      <w:pPr>
        <w:pStyle w:val="ListParagraph"/>
        <w:numPr>
          <w:ilvl w:val="0"/>
          <w:numId w:val="9"/>
        </w:numPr>
        <w:textAlignment w:val="baseline"/>
        <w:rPr>
          <w:rFonts w:ascii="Times New Roman" w:eastAsia="Times New Roman" w:hAnsi="Times New Roman" w:cs="Times New Roman"/>
          <w:i/>
          <w:sz w:val="18"/>
          <w:szCs w:val="20"/>
          <w:lang w:val="en-US"/>
        </w:rPr>
      </w:pPr>
      <w:r w:rsidRPr="00A70CD5">
        <w:rPr>
          <w:rFonts w:ascii="Times New Roman" w:eastAsia="Batang" w:hAnsi="Times New Roman" w:cs="Times New Roman"/>
          <w:i/>
          <w:kern w:val="24"/>
          <w:sz w:val="18"/>
          <w:szCs w:val="20"/>
          <w:lang w:val="en-US"/>
        </w:rPr>
        <w:t xml:space="preserve">Compared to NR Rel-15, it has been identified to be beneficial if the time domain instances in which the UE is expected to receive PDCCH can change dynamically, e.g. by implicit determination related to the </w:t>
      </w:r>
      <w:proofErr w:type="spellStart"/>
      <w:r w:rsidRPr="00A70CD5">
        <w:rPr>
          <w:rFonts w:ascii="Times New Roman" w:eastAsia="Batang" w:hAnsi="Times New Roman" w:cs="Times New Roman"/>
          <w:i/>
          <w:kern w:val="24"/>
          <w:sz w:val="18"/>
          <w:szCs w:val="20"/>
          <w:lang w:val="en-US"/>
        </w:rPr>
        <w:t>gNB’s</w:t>
      </w:r>
      <w:proofErr w:type="spellEnd"/>
      <w:r w:rsidRPr="00A70CD5">
        <w:rPr>
          <w:rFonts w:ascii="Times New Roman" w:eastAsia="Batang" w:hAnsi="Times New Roman" w:cs="Times New Roman"/>
          <w:i/>
          <w:kern w:val="24"/>
          <w:sz w:val="18"/>
          <w:szCs w:val="20"/>
          <w:lang w:val="en-US"/>
        </w:rPr>
        <w:t xml:space="preserve"> COT, or explicitly </w:t>
      </w:r>
      <w:proofErr w:type="spellStart"/>
      <w:r w:rsidRPr="00A70CD5">
        <w:rPr>
          <w:rFonts w:ascii="Times New Roman" w:eastAsia="Batang" w:hAnsi="Times New Roman" w:cs="Times New Roman"/>
          <w:i/>
          <w:kern w:val="24"/>
          <w:sz w:val="18"/>
          <w:szCs w:val="20"/>
          <w:lang w:val="en-US"/>
        </w:rPr>
        <w:t>signalled</w:t>
      </w:r>
      <w:proofErr w:type="spellEnd"/>
      <w:r w:rsidRPr="00A70CD5">
        <w:rPr>
          <w:rFonts w:ascii="Times New Roman" w:eastAsia="Batang" w:hAnsi="Times New Roman" w:cs="Times New Roman"/>
          <w:i/>
          <w:kern w:val="24"/>
          <w:sz w:val="18"/>
          <w:szCs w:val="20"/>
          <w:lang w:val="en-US"/>
        </w:rPr>
        <w:t xml:space="preserve"> by the </w:t>
      </w:r>
      <w:proofErr w:type="spellStart"/>
      <w:r w:rsidRPr="00A70CD5">
        <w:rPr>
          <w:rFonts w:ascii="Times New Roman" w:eastAsia="Batang" w:hAnsi="Times New Roman" w:cs="Times New Roman"/>
          <w:i/>
          <w:kern w:val="24"/>
          <w:sz w:val="18"/>
          <w:szCs w:val="20"/>
          <w:lang w:val="en-US"/>
        </w:rPr>
        <w:t>gNB</w:t>
      </w:r>
      <w:proofErr w:type="spellEnd"/>
      <w:r w:rsidRPr="00A70CD5">
        <w:rPr>
          <w:rFonts w:ascii="Times New Roman" w:eastAsia="Batang" w:hAnsi="Times New Roman" w:cs="Times New Roman"/>
          <w:i/>
          <w:kern w:val="24"/>
          <w:sz w:val="18"/>
          <w:szCs w:val="20"/>
          <w:lang w:val="en-US"/>
        </w:rPr>
        <w:t>.</w:t>
      </w:r>
    </w:p>
    <w:p w14:paraId="0E9C2C5C" w14:textId="5866900A" w:rsidR="00DE4D0F" w:rsidRPr="00DE4D0F" w:rsidRDefault="00DE4D0F" w:rsidP="00DE4D0F">
      <w:pPr>
        <w:textAlignment w:val="baseline"/>
        <w:rPr>
          <w:rFonts w:ascii="Times New Roman" w:eastAsia="Batang" w:hAnsi="Times New Roman" w:cs="Times New Roman"/>
          <w:b/>
          <w:kern w:val="24"/>
          <w:sz w:val="18"/>
          <w:szCs w:val="20"/>
          <w:u w:val="single"/>
        </w:rPr>
      </w:pPr>
      <w:r w:rsidRPr="00DE4D0F">
        <w:rPr>
          <w:rFonts w:ascii="Times New Roman" w:eastAsia="Batang" w:hAnsi="Times New Roman" w:cs="Times New Roman"/>
          <w:b/>
          <w:kern w:val="24"/>
          <w:sz w:val="18"/>
          <w:szCs w:val="20"/>
          <w:u w:val="single"/>
        </w:rPr>
        <w:t>RAN1 AH 1901</w:t>
      </w:r>
    </w:p>
    <w:p w14:paraId="10F111EC" w14:textId="77777777" w:rsidR="00DE4D0F" w:rsidRPr="00DE4D0F" w:rsidRDefault="00DE4D0F" w:rsidP="00DE4D0F">
      <w:pPr>
        <w:spacing w:after="0" w:line="240" w:lineRule="auto"/>
        <w:rPr>
          <w:rFonts w:ascii="Times" w:eastAsia="Batang" w:hAnsi="Times" w:cs="Times"/>
          <w:sz w:val="18"/>
          <w:szCs w:val="20"/>
          <w:lang w:eastAsia="x-none"/>
        </w:rPr>
      </w:pPr>
      <w:proofErr w:type="spellStart"/>
      <w:r w:rsidRPr="00DE4D0F">
        <w:rPr>
          <w:rFonts w:ascii="Times" w:eastAsia="Batang" w:hAnsi="Times" w:cs="Times"/>
          <w:sz w:val="18"/>
          <w:szCs w:val="20"/>
          <w:highlight w:val="green"/>
          <w:lang w:eastAsia="x-none"/>
        </w:rPr>
        <w:t>Agreement</w:t>
      </w:r>
      <w:proofErr w:type="spellEnd"/>
      <w:r w:rsidRPr="00DE4D0F">
        <w:rPr>
          <w:rFonts w:ascii="Times" w:eastAsia="Batang" w:hAnsi="Times" w:cs="Times"/>
          <w:sz w:val="18"/>
          <w:szCs w:val="20"/>
          <w:highlight w:val="green"/>
          <w:lang w:eastAsia="x-none"/>
        </w:rPr>
        <w:t>:</w:t>
      </w:r>
    </w:p>
    <w:p w14:paraId="0B4952AB" w14:textId="77777777" w:rsidR="00DE4D0F" w:rsidRPr="00A70CD5" w:rsidRDefault="00DE4D0F" w:rsidP="003B5AED">
      <w:pPr>
        <w:numPr>
          <w:ilvl w:val="0"/>
          <w:numId w:val="12"/>
        </w:num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t xml:space="preserve">The UE may assume the presence of a signal, such as the DMRS in any [PDCCH or GC-PDCCH] transmission, to detect transmission bursts by the serving </w:t>
      </w:r>
      <w:proofErr w:type="spellStart"/>
      <w:r w:rsidRPr="00A70CD5">
        <w:rPr>
          <w:rFonts w:ascii="Times" w:eastAsia="Batang" w:hAnsi="Times" w:cs="Times"/>
          <w:i/>
          <w:sz w:val="18"/>
          <w:szCs w:val="20"/>
          <w:lang w:val="en-US" w:eastAsia="x-none"/>
        </w:rPr>
        <w:t>gNB</w:t>
      </w:r>
      <w:proofErr w:type="spellEnd"/>
      <w:r w:rsidRPr="00A70CD5">
        <w:rPr>
          <w:rFonts w:ascii="Times" w:eastAsia="Batang" w:hAnsi="Times" w:cs="Times"/>
          <w:i/>
          <w:sz w:val="18"/>
          <w:szCs w:val="20"/>
          <w:lang w:val="en-US" w:eastAsia="x-none"/>
        </w:rPr>
        <w:t>,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16F52BFC" w14:textId="77777777" w:rsidR="00DE4D0F" w:rsidRPr="00A70CD5" w:rsidRDefault="00DE4D0F" w:rsidP="003B5AED">
      <w:pPr>
        <w:numPr>
          <w:ilvl w:val="0"/>
          <w:numId w:val="11"/>
        </w:num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lastRenderedPageBreak/>
        <w:t xml:space="preserve">If a preamble transmitted at the start of a burst is agreed to be specified (this does not preclude usage of preambles by implementation), it may be used in addition to the DMRS of PDCCH/GC-PDCCH or any other signals in the </w:t>
      </w:r>
      <w:proofErr w:type="spellStart"/>
      <w:r w:rsidRPr="00A70CD5">
        <w:rPr>
          <w:rFonts w:ascii="Times" w:eastAsia="Batang" w:hAnsi="Times" w:cs="Times"/>
          <w:i/>
          <w:sz w:val="18"/>
          <w:szCs w:val="20"/>
          <w:lang w:val="en-US" w:eastAsia="x-none"/>
        </w:rPr>
        <w:t>gNB</w:t>
      </w:r>
      <w:proofErr w:type="spellEnd"/>
      <w:r w:rsidRPr="00A70CD5">
        <w:rPr>
          <w:rFonts w:ascii="Times" w:eastAsia="Batang" w:hAnsi="Times" w:cs="Times"/>
          <w:i/>
          <w:sz w:val="18"/>
          <w:szCs w:val="20"/>
          <w:lang w:val="en-US" w:eastAsia="x-none"/>
        </w:rPr>
        <w:t xml:space="preserve"> transmission to detect the start of transmission bursts by the serving </w:t>
      </w:r>
      <w:proofErr w:type="spellStart"/>
      <w:r w:rsidRPr="00A70CD5">
        <w:rPr>
          <w:rFonts w:ascii="Times" w:eastAsia="Batang" w:hAnsi="Times" w:cs="Times"/>
          <w:i/>
          <w:sz w:val="18"/>
          <w:szCs w:val="20"/>
          <w:lang w:val="en-US" w:eastAsia="x-none"/>
        </w:rPr>
        <w:t>gNB</w:t>
      </w:r>
      <w:proofErr w:type="spellEnd"/>
      <w:r w:rsidRPr="00A70CD5">
        <w:rPr>
          <w:rFonts w:ascii="Times" w:eastAsia="Batang" w:hAnsi="Times" w:cs="Times"/>
          <w:i/>
          <w:sz w:val="18"/>
          <w:szCs w:val="20"/>
          <w:lang w:val="en-US" w:eastAsia="x-none"/>
        </w:rPr>
        <w:t xml:space="preserve"> and potentially for power saving</w:t>
      </w:r>
    </w:p>
    <w:p w14:paraId="56A52F6C" w14:textId="77777777" w:rsidR="00DE4D0F" w:rsidRPr="00A70CD5" w:rsidRDefault="00DE4D0F" w:rsidP="003B5AED">
      <w:pPr>
        <w:numPr>
          <w:ilvl w:val="1"/>
          <w:numId w:val="11"/>
        </w:num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t>Note: Whether a preamble, if defined, can be used for power saving in all cases depends on the details of the design.</w:t>
      </w:r>
    </w:p>
    <w:p w14:paraId="1A192A03" w14:textId="77777777" w:rsidR="00DE4D0F" w:rsidRPr="00A70CD5" w:rsidRDefault="00DE4D0F" w:rsidP="003B5AED">
      <w:pPr>
        <w:numPr>
          <w:ilvl w:val="0"/>
          <w:numId w:val="11"/>
        </w:num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t>Note: Other signals present in the transmission burst may also be used for the purpose of detection of the transmission burst</w:t>
      </w:r>
    </w:p>
    <w:p w14:paraId="526D7E85" w14:textId="77777777" w:rsidR="00DE4D0F" w:rsidRPr="00A70CD5" w:rsidRDefault="00DE4D0F" w:rsidP="003B5AED">
      <w:pPr>
        <w:numPr>
          <w:ilvl w:val="0"/>
          <w:numId w:val="11"/>
        </w:num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t>FFS: Potential enhancements to DMRS design to address issues with detection probability</w:t>
      </w:r>
    </w:p>
    <w:p w14:paraId="4D9B8E74" w14:textId="77777777" w:rsidR="00DE4D0F" w:rsidRPr="00A70CD5" w:rsidRDefault="00DE4D0F" w:rsidP="003B5AED">
      <w:pPr>
        <w:numPr>
          <w:ilvl w:val="0"/>
          <w:numId w:val="12"/>
        </w:num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t xml:space="preserve">The payload of a PDCCH and/or GC-PDCCH transmission can contain information regarding COT structure that may be used by the UE for power saving </w:t>
      </w:r>
    </w:p>
    <w:p w14:paraId="4853310D" w14:textId="37B9A236" w:rsidR="005A6122" w:rsidRPr="00A70CD5" w:rsidRDefault="005A6122" w:rsidP="00AC4BA1">
      <w:pPr>
        <w:rPr>
          <w:lang w:val="en-US"/>
        </w:rPr>
      </w:pPr>
    </w:p>
    <w:p w14:paraId="3698532C" w14:textId="260E556F" w:rsidR="00AF3A30" w:rsidRPr="00A70CD5" w:rsidRDefault="00AF3A30" w:rsidP="00AF3A30">
      <w:pPr>
        <w:textAlignment w:val="baseline"/>
        <w:rPr>
          <w:rFonts w:ascii="Times New Roman" w:eastAsia="Batang" w:hAnsi="Times New Roman" w:cs="Times New Roman"/>
          <w:b/>
          <w:kern w:val="24"/>
          <w:sz w:val="18"/>
          <w:szCs w:val="20"/>
          <w:u w:val="single"/>
          <w:lang w:val="en-US"/>
        </w:rPr>
      </w:pPr>
      <w:r w:rsidRPr="00A70CD5">
        <w:rPr>
          <w:rFonts w:ascii="Times New Roman" w:eastAsia="Batang" w:hAnsi="Times New Roman" w:cs="Times New Roman"/>
          <w:b/>
          <w:kern w:val="24"/>
          <w:sz w:val="18"/>
          <w:szCs w:val="20"/>
          <w:u w:val="single"/>
          <w:lang w:val="en-US"/>
        </w:rPr>
        <w:t>RAN1 #96</w:t>
      </w:r>
    </w:p>
    <w:p w14:paraId="6790BC65" w14:textId="48A0EBC7" w:rsidR="00AF3A30" w:rsidRPr="00A70CD5" w:rsidRDefault="00AF3A30" w:rsidP="00AC4BA1">
      <w:pPr>
        <w:rPr>
          <w:lang w:val="en-US"/>
        </w:rPr>
      </w:pPr>
      <w:r w:rsidRPr="00A70CD5">
        <w:rPr>
          <w:lang w:val="en-US"/>
        </w:rPr>
        <w:t>No agreements</w:t>
      </w:r>
    </w:p>
    <w:p w14:paraId="6095999A" w14:textId="710E5276" w:rsidR="00933FF6" w:rsidRPr="00A70CD5" w:rsidRDefault="00933FF6" w:rsidP="00933FF6">
      <w:pPr>
        <w:textAlignment w:val="baseline"/>
        <w:rPr>
          <w:rFonts w:ascii="Times New Roman" w:eastAsia="Batang" w:hAnsi="Times New Roman" w:cs="Times New Roman"/>
          <w:b/>
          <w:kern w:val="24"/>
          <w:sz w:val="18"/>
          <w:szCs w:val="20"/>
          <w:u w:val="single"/>
          <w:lang w:val="en-US"/>
        </w:rPr>
      </w:pPr>
      <w:r w:rsidRPr="00A70CD5">
        <w:rPr>
          <w:rFonts w:ascii="Times New Roman" w:eastAsia="Batang" w:hAnsi="Times New Roman" w:cs="Times New Roman"/>
          <w:b/>
          <w:kern w:val="24"/>
          <w:sz w:val="18"/>
          <w:szCs w:val="20"/>
          <w:u w:val="single"/>
          <w:lang w:val="en-US"/>
        </w:rPr>
        <w:t>RAN1 #96bis</w:t>
      </w:r>
    </w:p>
    <w:p w14:paraId="767F19B8" w14:textId="77777777" w:rsidR="00933FF6" w:rsidRPr="00A70CD5" w:rsidRDefault="00933FF6" w:rsidP="00933FF6">
      <w:p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highlight w:val="green"/>
          <w:lang w:val="en-US" w:eastAsia="x-none"/>
        </w:rPr>
        <w:t>Agreement:</w:t>
      </w:r>
    </w:p>
    <w:p w14:paraId="050A93F8" w14:textId="77777777" w:rsidR="00933FF6" w:rsidRPr="00A70CD5" w:rsidRDefault="00933FF6" w:rsidP="00933FF6">
      <w:pPr>
        <w:spacing w:after="0" w:line="240" w:lineRule="auto"/>
        <w:rPr>
          <w:rFonts w:ascii="Times" w:eastAsia="Batang" w:hAnsi="Times" w:cs="Times"/>
          <w:i/>
          <w:sz w:val="18"/>
          <w:szCs w:val="20"/>
          <w:lang w:val="en-US" w:eastAsia="x-none"/>
        </w:rPr>
      </w:pPr>
      <w:r w:rsidRPr="00A70CD5">
        <w:rPr>
          <w:rFonts w:ascii="Times" w:eastAsia="Batang" w:hAnsi="Times" w:cs="Times"/>
          <w:i/>
          <w:sz w:val="18"/>
          <w:szCs w:val="20"/>
          <w:lang w:val="en-US" w:eastAsia="x-none"/>
        </w:rPr>
        <w:t>Only further discuss/consider Option 3 (PDSCH mapping type B with durations other than 2/4/7 symbols) as potential enhancements to PDSCH transmissions.</w:t>
      </w:r>
    </w:p>
    <w:p w14:paraId="2A435EF4" w14:textId="04BE68A9" w:rsidR="00933FF6" w:rsidRPr="00A70CD5" w:rsidRDefault="00933FF6" w:rsidP="00933FF6">
      <w:pPr>
        <w:textAlignment w:val="baseline"/>
        <w:rPr>
          <w:rFonts w:ascii="Times New Roman" w:eastAsia="Batang" w:hAnsi="Times New Roman" w:cs="Times New Roman"/>
          <w:b/>
          <w:kern w:val="24"/>
          <w:sz w:val="18"/>
          <w:szCs w:val="20"/>
          <w:u w:val="single"/>
          <w:lang w:val="en-US"/>
        </w:rPr>
      </w:pPr>
    </w:p>
    <w:p w14:paraId="17C1D7F0" w14:textId="51EFA15D" w:rsidR="00817056" w:rsidRPr="009303DF" w:rsidRDefault="00817056" w:rsidP="00933FF6">
      <w:pPr>
        <w:textAlignment w:val="baseline"/>
        <w:rPr>
          <w:rFonts w:ascii="Times New Roman" w:eastAsia="Batang" w:hAnsi="Times New Roman" w:cs="Times New Roman"/>
          <w:b/>
          <w:kern w:val="24"/>
          <w:sz w:val="18"/>
          <w:szCs w:val="20"/>
          <w:u w:val="single"/>
        </w:rPr>
      </w:pPr>
      <w:r>
        <w:rPr>
          <w:rFonts w:ascii="Times New Roman" w:eastAsia="Batang" w:hAnsi="Times New Roman" w:cs="Times New Roman"/>
          <w:b/>
          <w:kern w:val="24"/>
          <w:sz w:val="18"/>
          <w:szCs w:val="20"/>
          <w:u w:val="single"/>
        </w:rPr>
        <w:t>RAN1 #97</w:t>
      </w:r>
    </w:p>
    <w:p w14:paraId="4AB31738" w14:textId="77777777" w:rsidR="00817056" w:rsidRPr="00E60CBD" w:rsidRDefault="00817056" w:rsidP="00817056">
      <w:pPr>
        <w:spacing w:after="0" w:line="240" w:lineRule="auto"/>
        <w:textAlignment w:val="baseline"/>
        <w:rPr>
          <w:rFonts w:ascii="Times New Roman" w:eastAsia="Times New Roman" w:hAnsi="Times New Roman" w:cs="Times New Roman"/>
          <w:i/>
          <w:sz w:val="20"/>
          <w:szCs w:val="20"/>
        </w:rPr>
      </w:pPr>
      <w:proofErr w:type="spellStart"/>
      <w:r w:rsidRPr="00E60CBD">
        <w:rPr>
          <w:rFonts w:ascii="Times New Roman" w:eastAsia="Batang" w:hAnsi="Times New Roman" w:cs="Times New Roman"/>
          <w:i/>
          <w:kern w:val="24"/>
          <w:sz w:val="20"/>
          <w:szCs w:val="20"/>
          <w:highlight w:val="green"/>
        </w:rPr>
        <w:t>Agreement</w:t>
      </w:r>
      <w:proofErr w:type="spellEnd"/>
      <w:r w:rsidRPr="00E60CBD">
        <w:rPr>
          <w:rFonts w:ascii="Times New Roman" w:eastAsia="Batang" w:hAnsi="Times New Roman" w:cs="Times New Roman"/>
          <w:i/>
          <w:kern w:val="24"/>
          <w:sz w:val="20"/>
          <w:szCs w:val="20"/>
          <w:highlight w:val="green"/>
        </w:rPr>
        <w:t>:</w:t>
      </w:r>
    </w:p>
    <w:p w14:paraId="538EA46C" w14:textId="77777777" w:rsidR="00817056" w:rsidRPr="00A70CD5" w:rsidRDefault="00817056"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 xml:space="preserve">Additional durations from 2 to 13 (other than 2, 4 and 7 which are already supported in Rel-15) for PDSCH mapping type B are supported. </w:t>
      </w:r>
    </w:p>
    <w:p w14:paraId="22469E59" w14:textId="77777777" w:rsidR="00817056" w:rsidRPr="00E60CBD" w:rsidRDefault="00817056" w:rsidP="003B5AED">
      <w:pPr>
        <w:numPr>
          <w:ilvl w:val="1"/>
          <w:numId w:val="18"/>
        </w:numPr>
        <w:spacing w:after="0" w:line="240" w:lineRule="auto"/>
        <w:ind w:left="2606"/>
        <w:contextualSpacing/>
        <w:textAlignment w:val="baseline"/>
        <w:rPr>
          <w:rFonts w:ascii="Times New Roman" w:eastAsia="Times New Roman" w:hAnsi="Times New Roman" w:cs="Times New Roman"/>
          <w:i/>
          <w:sz w:val="20"/>
          <w:szCs w:val="20"/>
        </w:rPr>
      </w:pPr>
      <w:r w:rsidRPr="00E60CBD">
        <w:rPr>
          <w:rFonts w:ascii="Times New Roman" w:eastAsia="Batang" w:hAnsi="Times New Roman" w:cs="Times New Roman"/>
          <w:i/>
          <w:kern w:val="24"/>
          <w:sz w:val="20"/>
          <w:szCs w:val="20"/>
        </w:rPr>
        <w:t xml:space="preserve">FFS: A </w:t>
      </w:r>
      <w:proofErr w:type="spellStart"/>
      <w:r w:rsidRPr="00E60CBD">
        <w:rPr>
          <w:rFonts w:ascii="Times New Roman" w:eastAsia="Batang" w:hAnsi="Times New Roman" w:cs="Times New Roman"/>
          <w:i/>
          <w:kern w:val="24"/>
          <w:sz w:val="20"/>
          <w:szCs w:val="20"/>
        </w:rPr>
        <w:t>duration</w:t>
      </w:r>
      <w:proofErr w:type="spellEnd"/>
      <w:r w:rsidRPr="00E60CBD">
        <w:rPr>
          <w:rFonts w:ascii="Times New Roman" w:eastAsia="Batang" w:hAnsi="Times New Roman" w:cs="Times New Roman"/>
          <w:i/>
          <w:kern w:val="24"/>
          <w:sz w:val="20"/>
          <w:szCs w:val="20"/>
        </w:rPr>
        <w:t xml:space="preserve"> of 14</w:t>
      </w:r>
    </w:p>
    <w:p w14:paraId="0A359161" w14:textId="77777777" w:rsidR="00817056" w:rsidRPr="00A70CD5" w:rsidRDefault="00817056" w:rsidP="003B5AED">
      <w:pPr>
        <w:numPr>
          <w:ilvl w:val="1"/>
          <w:numId w:val="18"/>
        </w:numPr>
        <w:spacing w:after="0" w:line="240" w:lineRule="auto"/>
        <w:ind w:left="2606"/>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FFS: DMRS aspects for the additional durations (Reuse Rel-15 patterns or define new patterns for these additional durations)</w:t>
      </w:r>
    </w:p>
    <w:p w14:paraId="4416EFEF" w14:textId="77777777" w:rsidR="00817056" w:rsidRPr="00A70CD5" w:rsidRDefault="00817056"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 xml:space="preserve">Capability </w:t>
      </w:r>
      <w:proofErr w:type="spellStart"/>
      <w:r w:rsidRPr="00A70CD5">
        <w:rPr>
          <w:rFonts w:ascii="Times New Roman" w:eastAsia="Batang" w:hAnsi="Times New Roman" w:cs="Times New Roman"/>
          <w:i/>
          <w:kern w:val="24"/>
          <w:sz w:val="20"/>
          <w:szCs w:val="20"/>
          <w:lang w:val="en-US"/>
        </w:rPr>
        <w:t>signalling</w:t>
      </w:r>
      <w:proofErr w:type="spellEnd"/>
      <w:r w:rsidRPr="00A70CD5">
        <w:rPr>
          <w:rFonts w:ascii="Times New Roman" w:eastAsia="Batang" w:hAnsi="Times New Roman" w:cs="Times New Roman"/>
          <w:i/>
          <w:kern w:val="24"/>
          <w:sz w:val="20"/>
          <w:szCs w:val="20"/>
          <w:lang w:val="en-US"/>
        </w:rPr>
        <w:t xml:space="preserve"> will be defined for UEs to indicate which specific subset of durations are supported by the UE.</w:t>
      </w:r>
    </w:p>
    <w:p w14:paraId="3EFF786B" w14:textId="77777777" w:rsidR="00817056" w:rsidRPr="00A70CD5" w:rsidRDefault="00817056"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FFS: Some duration(s) are mandatory for the UE to support for initial access</w:t>
      </w:r>
    </w:p>
    <w:p w14:paraId="69BB7D7B" w14:textId="77777777" w:rsidR="00817056" w:rsidRPr="00A70CD5" w:rsidRDefault="00817056"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 xml:space="preserve">FFS: PDSCH processing times for the new durations (reuse the values for durations of 2/4/7 or define new ones) </w:t>
      </w:r>
    </w:p>
    <w:p w14:paraId="58C9C501" w14:textId="77777777" w:rsidR="00817056" w:rsidRPr="00A70CD5" w:rsidRDefault="00817056"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Note: PDCCH monitoring occasions will be discussed separately as part of the NR-U WI</w:t>
      </w:r>
    </w:p>
    <w:p w14:paraId="4F9791BA" w14:textId="77777777" w:rsidR="00817056" w:rsidRPr="00A70CD5" w:rsidRDefault="00817056" w:rsidP="003B5AED">
      <w:pPr>
        <w:numPr>
          <w:ilvl w:val="0"/>
          <w:numId w:val="18"/>
        </w:numPr>
        <w:spacing w:after="0" w:line="240" w:lineRule="auto"/>
        <w:ind w:left="1267"/>
        <w:contextualSpacing/>
        <w:textAlignment w:val="baseline"/>
        <w:rPr>
          <w:rFonts w:ascii="Times New Roman" w:eastAsia="Times New Roman" w:hAnsi="Times New Roman" w:cs="Times New Roman"/>
          <w:i/>
          <w:sz w:val="20"/>
          <w:szCs w:val="20"/>
          <w:lang w:val="en-US"/>
        </w:rPr>
      </w:pPr>
      <w:r w:rsidRPr="00A70CD5">
        <w:rPr>
          <w:rFonts w:ascii="Times New Roman" w:eastAsia="Batang" w:hAnsi="Times New Roman" w:cs="Times New Roman"/>
          <w:i/>
          <w:kern w:val="24"/>
          <w:sz w:val="20"/>
          <w:szCs w:val="20"/>
          <w:lang w:val="en-US"/>
        </w:rPr>
        <w:t>Note: This agreement does not by itself imply an increased requirement in PDSCH processing and decoding capabilities compared to Rel-15</w:t>
      </w:r>
    </w:p>
    <w:p w14:paraId="61875092" w14:textId="33C29426" w:rsidR="00420031" w:rsidRPr="00A70CD5" w:rsidRDefault="00420031" w:rsidP="00DB16C1">
      <w:pPr>
        <w:pStyle w:val="ListParagraph"/>
        <w:rPr>
          <w:lang w:val="en-US" w:eastAsia="x-none"/>
        </w:rPr>
      </w:pPr>
    </w:p>
    <w:p w14:paraId="4C90A61B" w14:textId="7AD075BC" w:rsidR="00EE2D97" w:rsidRDefault="00EE2D97" w:rsidP="00EE2D97">
      <w:pPr>
        <w:textAlignment w:val="baseline"/>
        <w:rPr>
          <w:rFonts w:ascii="Times New Roman" w:eastAsia="Batang" w:hAnsi="Times New Roman" w:cs="Times New Roman"/>
          <w:b/>
          <w:kern w:val="24"/>
          <w:sz w:val="18"/>
          <w:szCs w:val="20"/>
          <w:u w:val="single"/>
        </w:rPr>
      </w:pPr>
      <w:r w:rsidRPr="009D286D">
        <w:rPr>
          <w:rFonts w:ascii="Times New Roman" w:eastAsia="Batang" w:hAnsi="Times New Roman" w:cs="Times New Roman"/>
          <w:b/>
          <w:kern w:val="24"/>
          <w:sz w:val="18"/>
          <w:szCs w:val="20"/>
          <w:u w:val="single"/>
        </w:rPr>
        <w:t>RAN1 #98</w:t>
      </w:r>
    </w:p>
    <w:p w14:paraId="02A8B429" w14:textId="77777777" w:rsidR="007A02B9" w:rsidRPr="007A02B9" w:rsidRDefault="007A02B9" w:rsidP="007A02B9">
      <w:pPr>
        <w:spacing w:after="0" w:line="240" w:lineRule="auto"/>
        <w:rPr>
          <w:rFonts w:ascii="Times New Roman" w:eastAsia="Batang" w:hAnsi="Times New Roman" w:cs="Times New Roman"/>
          <w:sz w:val="18"/>
          <w:szCs w:val="18"/>
          <w:lang w:eastAsia="x-none"/>
        </w:rPr>
      </w:pPr>
      <w:proofErr w:type="spellStart"/>
      <w:r w:rsidRPr="007A02B9">
        <w:rPr>
          <w:rFonts w:ascii="Times New Roman" w:eastAsia="Batang" w:hAnsi="Times New Roman" w:cs="Times New Roman"/>
          <w:sz w:val="18"/>
          <w:szCs w:val="18"/>
          <w:highlight w:val="green"/>
          <w:lang w:eastAsia="x-none"/>
        </w:rPr>
        <w:t>Agreement</w:t>
      </w:r>
      <w:proofErr w:type="spellEnd"/>
      <w:r w:rsidRPr="007A02B9">
        <w:rPr>
          <w:rFonts w:ascii="Times New Roman" w:eastAsia="Batang" w:hAnsi="Times New Roman" w:cs="Times New Roman"/>
          <w:sz w:val="18"/>
          <w:szCs w:val="18"/>
          <w:highlight w:val="green"/>
          <w:lang w:eastAsia="x-none"/>
        </w:rPr>
        <w:t>:</w:t>
      </w:r>
    </w:p>
    <w:p w14:paraId="1D1449DC" w14:textId="77777777" w:rsidR="007A02B9" w:rsidRPr="00A70CD5" w:rsidRDefault="007A02B9" w:rsidP="003B5AED">
      <w:pPr>
        <w:numPr>
          <w:ilvl w:val="0"/>
          <w:numId w:val="31"/>
        </w:numPr>
        <w:spacing w:after="0" w:line="240" w:lineRule="auto"/>
        <w:rPr>
          <w:rFonts w:ascii="Times New Roman" w:eastAsia="Batang" w:hAnsi="Times New Roman" w:cs="Times New Roman"/>
          <w:sz w:val="18"/>
          <w:szCs w:val="18"/>
          <w:lang w:val="en-US" w:eastAsia="x-none"/>
        </w:rPr>
      </w:pPr>
      <w:r w:rsidRPr="00A70CD5">
        <w:rPr>
          <w:rFonts w:ascii="Times New Roman" w:eastAsia="Batang" w:hAnsi="Times New Roman" w:cs="Times New Roman"/>
          <w:sz w:val="18"/>
          <w:szCs w:val="18"/>
          <w:lang w:val="en-US" w:eastAsia="x-none"/>
        </w:rPr>
        <w:t>The following is agreed for DM-RS positions for PDSCH mapping Type B of length 9 and 10:</w:t>
      </w:r>
    </w:p>
    <w:p w14:paraId="2E6242E9" w14:textId="77777777" w:rsidR="007A02B9" w:rsidRPr="00A70CD5" w:rsidRDefault="007A02B9" w:rsidP="007A02B9">
      <w:pPr>
        <w:spacing w:after="0" w:line="240" w:lineRule="auto"/>
        <w:rPr>
          <w:rFonts w:ascii="Times New Roman" w:eastAsia="Batang" w:hAnsi="Times New Roman" w:cs="Times New Roman"/>
          <w:sz w:val="18"/>
          <w:szCs w:val="18"/>
          <w:lang w:val="en-US"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7A02B9" w:rsidRPr="007A02B9" w14:paraId="0D0C3C1D" w14:textId="77777777" w:rsidTr="00A70CD5">
        <w:trPr>
          <w:jc w:val="center"/>
        </w:trPr>
        <w:tc>
          <w:tcPr>
            <w:tcW w:w="956" w:type="dxa"/>
            <w:vMerge w:val="restart"/>
            <w:shd w:val="clear" w:color="auto" w:fill="auto"/>
          </w:tcPr>
          <w:p w14:paraId="0AADA1CA" w14:textId="5B94DC6E" w:rsidR="007A02B9" w:rsidRPr="007A02B9" w:rsidRDefault="00737D89" w:rsidP="007A02B9">
            <w:pPr>
              <w:keepNext/>
              <w:keepLines/>
              <w:spacing w:after="0" w:line="240" w:lineRule="auto"/>
              <w:jc w:val="center"/>
              <w:rPr>
                <w:rFonts w:ascii="Times New Roman" w:eastAsia="Batang" w:hAnsi="Times New Roman" w:cs="Times New Roman"/>
                <w:b/>
                <w:sz w:val="18"/>
                <w:szCs w:val="18"/>
              </w:rPr>
            </w:pPr>
            <m:oMath>
              <m:sSub>
                <m:sSubPr>
                  <m:ctrlPr>
                    <w:rPr>
                      <w:rFonts w:ascii="Cambria Math" w:eastAsia="Times New Roman" w:hAnsi="Cambria Math" w:cs="Times New Roman"/>
                      <w:i/>
                      <w:sz w:val="18"/>
                      <w:szCs w:val="18"/>
                    </w:rPr>
                  </m:ctrlPr>
                </m:sSubPr>
                <m:e>
                  <m:r>
                    <m:rPr>
                      <m:sty m:val="bi"/>
                    </m:rPr>
                    <w:rPr>
                      <w:rFonts w:ascii="Cambria Math" w:eastAsia="Times New Roman" w:hAnsi="Cambria Math" w:cs="Times New Roman"/>
                      <w:sz w:val="18"/>
                      <w:szCs w:val="18"/>
                    </w:rPr>
                    <m:t>l</m:t>
                  </m:r>
                </m:e>
                <m:sub>
                  <m:r>
                    <m:rPr>
                      <m:nor/>
                    </m:rPr>
                    <w:rPr>
                      <w:rFonts w:ascii="Times New Roman" w:eastAsia="Times New Roman" w:hAnsi="Times New Roman" w:cs="Times New Roman"/>
                      <w:b/>
                      <w:sz w:val="18"/>
                      <w:szCs w:val="18"/>
                    </w:rPr>
                    <m:t>d</m:t>
                  </m:r>
                </m:sub>
              </m:sSub>
            </m:oMath>
            <w:r w:rsidR="007A02B9" w:rsidRPr="007A02B9">
              <w:rPr>
                <w:rFonts w:ascii="Times New Roman" w:eastAsia="Batang" w:hAnsi="Times New Roman" w:cs="Times New Roman"/>
                <w:sz w:val="18"/>
                <w:szCs w:val="18"/>
              </w:rPr>
              <w:t xml:space="preserve"> </w:t>
            </w:r>
            <w:r w:rsidR="007A02B9" w:rsidRPr="007A02B9">
              <w:rPr>
                <w:rFonts w:ascii="Times New Roman" w:eastAsia="Batang" w:hAnsi="Times New Roman" w:cs="Times New Roman"/>
                <w:b/>
                <w:sz w:val="18"/>
                <w:szCs w:val="18"/>
              </w:rPr>
              <w:t xml:space="preserve"> in </w:t>
            </w:r>
            <w:proofErr w:type="spellStart"/>
            <w:r w:rsidR="007A02B9" w:rsidRPr="007A02B9">
              <w:rPr>
                <w:rFonts w:ascii="Times New Roman" w:eastAsia="Batang" w:hAnsi="Times New Roman" w:cs="Times New Roman"/>
                <w:b/>
                <w:sz w:val="18"/>
                <w:szCs w:val="18"/>
              </w:rPr>
              <w:t>symbols</w:t>
            </w:r>
            <w:proofErr w:type="spellEnd"/>
          </w:p>
        </w:tc>
        <w:tc>
          <w:tcPr>
            <w:tcW w:w="3622" w:type="dxa"/>
            <w:gridSpan w:val="4"/>
            <w:tcBorders>
              <w:bottom w:val="single" w:sz="4" w:space="0" w:color="auto"/>
            </w:tcBorders>
            <w:shd w:val="clear" w:color="auto" w:fill="auto"/>
          </w:tcPr>
          <w:p w14:paraId="42247E40" w14:textId="77777777" w:rsidR="007A02B9" w:rsidRPr="007A02B9" w:rsidRDefault="007A02B9" w:rsidP="007A02B9">
            <w:pPr>
              <w:keepNext/>
              <w:keepLines/>
              <w:spacing w:after="0" w:line="240" w:lineRule="auto"/>
              <w:jc w:val="center"/>
              <w:rPr>
                <w:rFonts w:ascii="Times New Roman" w:eastAsia="Times New Roman" w:hAnsi="Times New Roman" w:cs="Times New Roman"/>
                <w:b/>
                <w:position w:val="-10"/>
                <w:sz w:val="18"/>
                <w:szCs w:val="18"/>
              </w:rPr>
            </w:pPr>
            <w:r w:rsidRPr="007A02B9">
              <w:rPr>
                <w:rFonts w:ascii="Times New Roman" w:eastAsia="Batang" w:hAnsi="Times New Roman" w:cs="Times New Roman"/>
                <w:b/>
                <w:sz w:val="18"/>
                <w:szCs w:val="18"/>
              </w:rPr>
              <w:t xml:space="preserve">DM-RS </w:t>
            </w:r>
            <w:proofErr w:type="spellStart"/>
            <w:r w:rsidRPr="007A02B9">
              <w:rPr>
                <w:rFonts w:ascii="Times New Roman" w:eastAsia="Batang" w:hAnsi="Times New Roman" w:cs="Times New Roman"/>
                <w:b/>
                <w:sz w:val="18"/>
                <w:szCs w:val="18"/>
              </w:rPr>
              <w:t>positions</w:t>
            </w:r>
            <w:proofErr w:type="spellEnd"/>
            <w:r w:rsidRPr="007A02B9">
              <w:rPr>
                <w:rFonts w:ascii="Times New Roman" w:eastAsia="Batang" w:hAnsi="Times New Roman" w:cs="Times New Roman"/>
                <w:b/>
                <w:sz w:val="18"/>
                <w:szCs w:val="18"/>
              </w:rPr>
              <w:t xml:space="preserve"> </w:t>
            </w:r>
            <w:r w:rsidRPr="007A02B9">
              <w:rPr>
                <w:rFonts w:ascii="Times New Roman" w:eastAsia="Batang" w:hAnsi="Times New Roman" w:cs="Times New Roman"/>
                <w:b/>
                <w:position w:val="-6"/>
                <w:sz w:val="18"/>
                <w:szCs w:val="18"/>
              </w:rPr>
              <w:object w:dxaOrig="160" w:dyaOrig="300" w14:anchorId="26C2D9D6">
                <v:shape id="_x0000_i1099" type="#_x0000_t75" style="width:7.5pt;height:14.25pt" o:ole="">
                  <v:imagedata r:id="rId16" o:title=""/>
                </v:shape>
                <o:OLEObject Type="Embed" ProgID="Equation.3" ShapeID="_x0000_i1099" DrawAspect="Content" ObjectID="_1631974055" r:id="rId92"/>
              </w:object>
            </w:r>
          </w:p>
        </w:tc>
      </w:tr>
      <w:tr w:rsidR="007A02B9" w:rsidRPr="007A02B9" w14:paraId="7B6244A2" w14:textId="77777777" w:rsidTr="00A70CD5">
        <w:trPr>
          <w:jc w:val="center"/>
        </w:trPr>
        <w:tc>
          <w:tcPr>
            <w:tcW w:w="956" w:type="dxa"/>
            <w:vMerge/>
            <w:shd w:val="clear" w:color="auto" w:fill="auto"/>
          </w:tcPr>
          <w:p w14:paraId="296AD65D" w14:textId="77777777" w:rsidR="007A02B9" w:rsidRPr="007A02B9" w:rsidRDefault="007A02B9" w:rsidP="007A02B9">
            <w:pPr>
              <w:keepNext/>
              <w:keepLines/>
              <w:spacing w:after="0" w:line="240" w:lineRule="auto"/>
              <w:jc w:val="center"/>
              <w:rPr>
                <w:rFonts w:ascii="Times New Roman" w:eastAsia="Batang" w:hAnsi="Times New Roman" w:cs="Times New Roman"/>
                <w:b/>
                <w:sz w:val="18"/>
                <w:szCs w:val="18"/>
              </w:rPr>
            </w:pPr>
          </w:p>
        </w:tc>
        <w:tc>
          <w:tcPr>
            <w:tcW w:w="3622" w:type="dxa"/>
            <w:gridSpan w:val="4"/>
            <w:tcBorders>
              <w:bottom w:val="nil"/>
            </w:tcBorders>
            <w:shd w:val="clear" w:color="auto" w:fill="auto"/>
          </w:tcPr>
          <w:p w14:paraId="02AE7F9C" w14:textId="77777777" w:rsidR="007A02B9" w:rsidRPr="007A02B9" w:rsidRDefault="007A02B9" w:rsidP="007A02B9">
            <w:pPr>
              <w:keepNext/>
              <w:keepLines/>
              <w:spacing w:after="0" w:line="240" w:lineRule="auto"/>
              <w:jc w:val="center"/>
              <w:rPr>
                <w:rFonts w:ascii="Times New Roman" w:eastAsia="Times New Roman" w:hAnsi="Times New Roman" w:cs="Times New Roman"/>
                <w:b/>
                <w:position w:val="-10"/>
                <w:sz w:val="18"/>
                <w:szCs w:val="18"/>
              </w:rPr>
            </w:pPr>
            <w:r w:rsidRPr="007A02B9">
              <w:rPr>
                <w:rFonts w:ascii="Times New Roman" w:eastAsia="Batang" w:hAnsi="Times New Roman" w:cs="Times New Roman"/>
                <w:b/>
                <w:sz w:val="18"/>
                <w:szCs w:val="18"/>
              </w:rPr>
              <w:t xml:space="preserve">PDSCH </w:t>
            </w:r>
            <w:proofErr w:type="spellStart"/>
            <w:r w:rsidRPr="007A02B9">
              <w:rPr>
                <w:rFonts w:ascii="Times New Roman" w:eastAsia="Batang" w:hAnsi="Times New Roman" w:cs="Times New Roman"/>
                <w:b/>
                <w:sz w:val="18"/>
                <w:szCs w:val="18"/>
              </w:rPr>
              <w:t>mapping</w:t>
            </w:r>
            <w:proofErr w:type="spellEnd"/>
            <w:r w:rsidRPr="007A02B9">
              <w:rPr>
                <w:rFonts w:ascii="Times New Roman" w:eastAsia="Batang" w:hAnsi="Times New Roman" w:cs="Times New Roman"/>
                <w:b/>
                <w:sz w:val="18"/>
                <w:szCs w:val="18"/>
              </w:rPr>
              <w:t xml:space="preserve"> </w:t>
            </w:r>
            <w:proofErr w:type="spellStart"/>
            <w:r w:rsidRPr="007A02B9">
              <w:rPr>
                <w:rFonts w:ascii="Times New Roman" w:eastAsia="Batang" w:hAnsi="Times New Roman" w:cs="Times New Roman"/>
                <w:b/>
                <w:sz w:val="18"/>
                <w:szCs w:val="18"/>
              </w:rPr>
              <w:t>type</w:t>
            </w:r>
            <w:proofErr w:type="spellEnd"/>
            <w:r w:rsidRPr="007A02B9">
              <w:rPr>
                <w:rFonts w:ascii="Times New Roman" w:eastAsia="Batang" w:hAnsi="Times New Roman" w:cs="Times New Roman"/>
                <w:b/>
                <w:sz w:val="18"/>
                <w:szCs w:val="18"/>
              </w:rPr>
              <w:t xml:space="preserve"> B</w:t>
            </w:r>
          </w:p>
        </w:tc>
      </w:tr>
      <w:tr w:rsidR="007A02B9" w:rsidRPr="007A02B9" w14:paraId="0B9DBC03" w14:textId="77777777" w:rsidTr="00A70CD5">
        <w:trPr>
          <w:jc w:val="center"/>
        </w:trPr>
        <w:tc>
          <w:tcPr>
            <w:tcW w:w="956" w:type="dxa"/>
            <w:vMerge/>
            <w:shd w:val="clear" w:color="auto" w:fill="auto"/>
          </w:tcPr>
          <w:p w14:paraId="03EFE734" w14:textId="77777777" w:rsidR="007A02B9" w:rsidRPr="007A02B9" w:rsidRDefault="007A02B9" w:rsidP="007A02B9">
            <w:pPr>
              <w:keepNext/>
              <w:keepLines/>
              <w:spacing w:after="0" w:line="240" w:lineRule="auto"/>
              <w:jc w:val="center"/>
              <w:rPr>
                <w:rFonts w:ascii="Times New Roman" w:eastAsia="Batang" w:hAnsi="Times New Roman" w:cs="Times New Roman"/>
                <w:b/>
                <w:sz w:val="18"/>
                <w:szCs w:val="18"/>
              </w:rPr>
            </w:pPr>
          </w:p>
        </w:tc>
        <w:tc>
          <w:tcPr>
            <w:tcW w:w="3622" w:type="dxa"/>
            <w:gridSpan w:val="4"/>
            <w:tcBorders>
              <w:top w:val="nil"/>
            </w:tcBorders>
            <w:shd w:val="clear" w:color="auto" w:fill="auto"/>
          </w:tcPr>
          <w:p w14:paraId="2585731C" w14:textId="77777777" w:rsidR="007A02B9" w:rsidRPr="007A02B9" w:rsidRDefault="007A02B9" w:rsidP="007A02B9">
            <w:pPr>
              <w:keepNext/>
              <w:keepLines/>
              <w:spacing w:after="0" w:line="240" w:lineRule="auto"/>
              <w:jc w:val="center"/>
              <w:rPr>
                <w:rFonts w:ascii="Times New Roman" w:eastAsia="Times New Roman" w:hAnsi="Times New Roman" w:cs="Times New Roman"/>
                <w:b/>
                <w:position w:val="-10"/>
                <w:sz w:val="18"/>
                <w:szCs w:val="18"/>
              </w:rPr>
            </w:pPr>
            <w:proofErr w:type="spellStart"/>
            <w:r w:rsidRPr="007A02B9">
              <w:rPr>
                <w:rFonts w:ascii="Times New Roman" w:eastAsia="Batang" w:hAnsi="Times New Roman" w:cs="Times New Roman"/>
                <w:b/>
                <w:i/>
                <w:sz w:val="18"/>
                <w:szCs w:val="18"/>
              </w:rPr>
              <w:t>dmrs-AdditionalPosition</w:t>
            </w:r>
            <w:proofErr w:type="spellEnd"/>
          </w:p>
        </w:tc>
      </w:tr>
      <w:tr w:rsidR="007A02B9" w:rsidRPr="007A02B9" w14:paraId="745BA41E" w14:textId="77777777" w:rsidTr="00A70CD5">
        <w:trPr>
          <w:jc w:val="center"/>
        </w:trPr>
        <w:tc>
          <w:tcPr>
            <w:tcW w:w="956" w:type="dxa"/>
            <w:vMerge/>
            <w:shd w:val="clear" w:color="auto" w:fill="auto"/>
          </w:tcPr>
          <w:p w14:paraId="3D427377" w14:textId="77777777" w:rsidR="007A02B9" w:rsidRPr="007A02B9" w:rsidRDefault="007A02B9" w:rsidP="007A02B9">
            <w:pPr>
              <w:keepNext/>
              <w:keepLines/>
              <w:spacing w:after="0" w:line="240" w:lineRule="auto"/>
              <w:jc w:val="center"/>
              <w:rPr>
                <w:rFonts w:ascii="Times New Roman" w:eastAsia="Batang" w:hAnsi="Times New Roman" w:cs="Times New Roman"/>
                <w:b/>
                <w:sz w:val="18"/>
                <w:szCs w:val="18"/>
              </w:rPr>
            </w:pPr>
          </w:p>
        </w:tc>
        <w:tc>
          <w:tcPr>
            <w:tcW w:w="645" w:type="dxa"/>
            <w:shd w:val="clear" w:color="auto" w:fill="auto"/>
          </w:tcPr>
          <w:p w14:paraId="395474CC" w14:textId="77777777" w:rsidR="007A02B9" w:rsidRPr="007A02B9" w:rsidRDefault="007A02B9" w:rsidP="007A02B9">
            <w:pPr>
              <w:keepNext/>
              <w:keepLines/>
              <w:spacing w:after="0" w:line="240" w:lineRule="auto"/>
              <w:jc w:val="center"/>
              <w:rPr>
                <w:rFonts w:ascii="Times New Roman" w:eastAsia="Batang" w:hAnsi="Times New Roman" w:cs="Times New Roman"/>
                <w:b/>
                <w:i/>
                <w:sz w:val="18"/>
                <w:szCs w:val="18"/>
              </w:rPr>
            </w:pPr>
            <w:r w:rsidRPr="007A02B9">
              <w:rPr>
                <w:rFonts w:ascii="Times New Roman" w:eastAsia="Batang" w:hAnsi="Times New Roman" w:cs="Times New Roman"/>
                <w:b/>
                <w:i/>
                <w:sz w:val="18"/>
                <w:szCs w:val="18"/>
              </w:rPr>
              <w:t>0</w:t>
            </w:r>
          </w:p>
        </w:tc>
        <w:tc>
          <w:tcPr>
            <w:tcW w:w="850" w:type="dxa"/>
            <w:shd w:val="clear" w:color="auto" w:fill="auto"/>
          </w:tcPr>
          <w:p w14:paraId="78118468" w14:textId="77777777" w:rsidR="007A02B9" w:rsidRPr="007A02B9" w:rsidRDefault="007A02B9" w:rsidP="007A02B9">
            <w:pPr>
              <w:keepNext/>
              <w:keepLines/>
              <w:spacing w:after="0" w:line="240" w:lineRule="auto"/>
              <w:jc w:val="center"/>
              <w:rPr>
                <w:rFonts w:ascii="Times New Roman" w:eastAsia="Batang" w:hAnsi="Times New Roman" w:cs="Times New Roman"/>
                <w:b/>
                <w:i/>
                <w:sz w:val="18"/>
                <w:szCs w:val="18"/>
              </w:rPr>
            </w:pPr>
            <w:r w:rsidRPr="007A02B9">
              <w:rPr>
                <w:rFonts w:ascii="Times New Roman" w:eastAsia="Batang" w:hAnsi="Times New Roman" w:cs="Times New Roman"/>
                <w:b/>
                <w:i/>
                <w:sz w:val="18"/>
                <w:szCs w:val="18"/>
              </w:rPr>
              <w:t>1</w:t>
            </w:r>
          </w:p>
        </w:tc>
        <w:tc>
          <w:tcPr>
            <w:tcW w:w="993" w:type="dxa"/>
            <w:shd w:val="clear" w:color="auto" w:fill="auto"/>
          </w:tcPr>
          <w:p w14:paraId="531182DD" w14:textId="77777777" w:rsidR="007A02B9" w:rsidRPr="007A02B9" w:rsidRDefault="007A02B9" w:rsidP="007A02B9">
            <w:pPr>
              <w:keepNext/>
              <w:keepLines/>
              <w:spacing w:after="0" w:line="240" w:lineRule="auto"/>
              <w:jc w:val="center"/>
              <w:rPr>
                <w:rFonts w:ascii="Times New Roman" w:eastAsia="Batang" w:hAnsi="Times New Roman" w:cs="Times New Roman"/>
                <w:b/>
                <w:i/>
                <w:sz w:val="18"/>
                <w:szCs w:val="18"/>
              </w:rPr>
            </w:pPr>
            <w:r w:rsidRPr="007A02B9">
              <w:rPr>
                <w:rFonts w:ascii="Times New Roman" w:eastAsia="Batang" w:hAnsi="Times New Roman" w:cs="Times New Roman"/>
                <w:b/>
                <w:i/>
                <w:sz w:val="18"/>
                <w:szCs w:val="18"/>
              </w:rPr>
              <w:t>2</w:t>
            </w:r>
          </w:p>
        </w:tc>
        <w:tc>
          <w:tcPr>
            <w:tcW w:w="1134" w:type="dxa"/>
            <w:shd w:val="clear" w:color="auto" w:fill="auto"/>
          </w:tcPr>
          <w:p w14:paraId="61D64681" w14:textId="77777777" w:rsidR="007A02B9" w:rsidRPr="007A02B9" w:rsidRDefault="007A02B9" w:rsidP="007A02B9">
            <w:pPr>
              <w:keepNext/>
              <w:keepLines/>
              <w:spacing w:after="0" w:line="240" w:lineRule="auto"/>
              <w:jc w:val="center"/>
              <w:rPr>
                <w:rFonts w:ascii="Times New Roman" w:eastAsia="Batang" w:hAnsi="Times New Roman" w:cs="Times New Roman"/>
                <w:b/>
                <w:i/>
                <w:sz w:val="18"/>
                <w:szCs w:val="18"/>
              </w:rPr>
            </w:pPr>
            <w:r w:rsidRPr="007A02B9">
              <w:rPr>
                <w:rFonts w:ascii="Times New Roman" w:eastAsia="Batang" w:hAnsi="Times New Roman" w:cs="Times New Roman"/>
                <w:b/>
                <w:i/>
                <w:sz w:val="18"/>
                <w:szCs w:val="18"/>
              </w:rPr>
              <w:t>3</w:t>
            </w:r>
          </w:p>
        </w:tc>
      </w:tr>
      <w:tr w:rsidR="007A02B9" w:rsidRPr="007A02B9" w14:paraId="748F0CAF" w14:textId="77777777" w:rsidTr="00D00178">
        <w:trPr>
          <w:jc w:val="center"/>
        </w:trPr>
        <w:tc>
          <w:tcPr>
            <w:tcW w:w="956" w:type="dxa"/>
            <w:shd w:val="clear" w:color="auto" w:fill="FFFFFF" w:themeFill="background1"/>
          </w:tcPr>
          <w:p w14:paraId="7AB40A42" w14:textId="77777777" w:rsidR="007A02B9" w:rsidRPr="007A02B9" w:rsidRDefault="007A02B9" w:rsidP="007A02B9">
            <w:pPr>
              <w:keepNext/>
              <w:keepLines/>
              <w:spacing w:after="0" w:line="240" w:lineRule="auto"/>
              <w:jc w:val="center"/>
              <w:rPr>
                <w:rFonts w:ascii="Times New Roman" w:eastAsia="Batang" w:hAnsi="Times New Roman" w:cs="Times New Roman"/>
                <w:sz w:val="18"/>
                <w:szCs w:val="18"/>
              </w:rPr>
            </w:pPr>
            <w:r w:rsidRPr="007A02B9">
              <w:rPr>
                <w:rFonts w:ascii="Times New Roman" w:eastAsia="Batang" w:hAnsi="Times New Roman" w:cs="Times New Roman"/>
                <w:sz w:val="18"/>
                <w:szCs w:val="18"/>
              </w:rPr>
              <w:t>9</w:t>
            </w:r>
          </w:p>
        </w:tc>
        <w:tc>
          <w:tcPr>
            <w:tcW w:w="645" w:type="dxa"/>
            <w:shd w:val="clear" w:color="auto" w:fill="FFFFFF" w:themeFill="background1"/>
          </w:tcPr>
          <w:p w14:paraId="67FA6D73" w14:textId="267EE1E9" w:rsidR="007A02B9" w:rsidRPr="007A02B9" w:rsidRDefault="007A02B9" w:rsidP="007A02B9">
            <w:pPr>
              <w:keepNext/>
              <w:keepLines/>
              <w:spacing w:after="0" w:line="240" w:lineRule="auto"/>
              <w:jc w:val="center"/>
              <w:rPr>
                <w:rFonts w:ascii="Times New Roman" w:eastAsia="Batang"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1C2BB472" wp14:editId="121ABAD9">
                  <wp:extent cx="95250" cy="177800"/>
                  <wp:effectExtent l="0" t="0" r="0" b="0"/>
                  <wp:docPr id="1359907818" name="Picture 1359907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p>
        </w:tc>
        <w:tc>
          <w:tcPr>
            <w:tcW w:w="850" w:type="dxa"/>
            <w:shd w:val="clear" w:color="auto" w:fill="FFFFFF" w:themeFill="background1"/>
          </w:tcPr>
          <w:p w14:paraId="0D45CF23" w14:textId="639EA55E" w:rsidR="007A02B9" w:rsidRPr="007A02B9" w:rsidRDefault="007A02B9" w:rsidP="007A02B9">
            <w:pPr>
              <w:keepNext/>
              <w:keepLines/>
              <w:spacing w:after="0" w:line="240" w:lineRule="auto"/>
              <w:jc w:val="center"/>
              <w:rPr>
                <w:rFonts w:ascii="Times New Roman" w:eastAsia="Times New Roman"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53B63AC0" wp14:editId="5A50AA35">
                  <wp:extent cx="95250" cy="177800"/>
                  <wp:effectExtent l="0" t="0" r="0" b="0"/>
                  <wp:docPr id="1359907817" name="Picture 1359907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ascii="Times New Roman" w:eastAsia="Times New Roman" w:hAnsi="Times New Roman" w:cs="Times New Roman"/>
                <w:sz w:val="18"/>
                <w:szCs w:val="18"/>
              </w:rPr>
              <w:t>, 7</w:t>
            </w:r>
          </w:p>
        </w:tc>
        <w:tc>
          <w:tcPr>
            <w:tcW w:w="993" w:type="dxa"/>
            <w:shd w:val="clear" w:color="auto" w:fill="FFFFFF" w:themeFill="background1"/>
          </w:tcPr>
          <w:p w14:paraId="4A283CF1" w14:textId="29E5E4A3" w:rsidR="007A02B9" w:rsidRPr="007A02B9" w:rsidRDefault="007A02B9" w:rsidP="007A02B9">
            <w:pPr>
              <w:keepNext/>
              <w:keepLines/>
              <w:spacing w:after="0" w:line="240" w:lineRule="auto"/>
              <w:jc w:val="center"/>
              <w:rPr>
                <w:rFonts w:ascii="Times New Roman" w:eastAsia="Times New Roman"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10F8C094" wp14:editId="0F5E2609">
                  <wp:extent cx="95250" cy="177800"/>
                  <wp:effectExtent l="0" t="0" r="0" b="0"/>
                  <wp:docPr id="1359907816" name="Picture 1359907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ascii="Times New Roman" w:eastAsia="Times New Roman" w:hAnsi="Times New Roman" w:cs="Times New Roman"/>
                <w:sz w:val="18"/>
                <w:szCs w:val="18"/>
              </w:rPr>
              <w:t>,4,7</w:t>
            </w:r>
          </w:p>
        </w:tc>
        <w:tc>
          <w:tcPr>
            <w:tcW w:w="1134" w:type="dxa"/>
            <w:shd w:val="clear" w:color="auto" w:fill="FFFFFF" w:themeFill="background1"/>
          </w:tcPr>
          <w:p w14:paraId="04B6D17B" w14:textId="1423AA0A" w:rsidR="007A02B9" w:rsidRPr="007A02B9" w:rsidRDefault="007A02B9" w:rsidP="007A02B9">
            <w:pPr>
              <w:keepNext/>
              <w:keepLines/>
              <w:spacing w:after="0" w:line="240" w:lineRule="auto"/>
              <w:jc w:val="center"/>
              <w:rPr>
                <w:rFonts w:ascii="Times New Roman" w:eastAsia="Batang"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3200A5AA" wp14:editId="6D774875">
                  <wp:extent cx="95250" cy="177800"/>
                  <wp:effectExtent l="0" t="0" r="0" b="0"/>
                  <wp:docPr id="1359907815" name="Picture 1359907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ascii="Times New Roman" w:eastAsia="Times New Roman" w:hAnsi="Times New Roman" w:cs="Times New Roman"/>
                <w:sz w:val="18"/>
                <w:szCs w:val="18"/>
              </w:rPr>
              <w:t>,4,7</w:t>
            </w:r>
          </w:p>
        </w:tc>
      </w:tr>
      <w:tr w:rsidR="007A02B9" w:rsidRPr="007A02B9" w14:paraId="7F5DE585" w14:textId="77777777" w:rsidTr="00D00178">
        <w:trPr>
          <w:jc w:val="center"/>
        </w:trPr>
        <w:tc>
          <w:tcPr>
            <w:tcW w:w="956" w:type="dxa"/>
            <w:shd w:val="clear" w:color="auto" w:fill="FFFFFF" w:themeFill="background1"/>
          </w:tcPr>
          <w:p w14:paraId="2EE68DD6" w14:textId="77777777" w:rsidR="007A02B9" w:rsidRPr="007A02B9" w:rsidRDefault="007A02B9" w:rsidP="007A02B9">
            <w:pPr>
              <w:keepNext/>
              <w:keepLines/>
              <w:spacing w:after="0" w:line="240" w:lineRule="auto"/>
              <w:jc w:val="center"/>
              <w:rPr>
                <w:rFonts w:ascii="Times New Roman" w:eastAsia="Batang" w:hAnsi="Times New Roman" w:cs="Times New Roman"/>
                <w:sz w:val="18"/>
                <w:szCs w:val="18"/>
              </w:rPr>
            </w:pPr>
            <w:r w:rsidRPr="007A02B9">
              <w:rPr>
                <w:rFonts w:ascii="Times New Roman" w:eastAsia="Batang" w:hAnsi="Times New Roman" w:cs="Times New Roman"/>
                <w:sz w:val="18"/>
                <w:szCs w:val="18"/>
              </w:rPr>
              <w:t>10</w:t>
            </w:r>
          </w:p>
        </w:tc>
        <w:tc>
          <w:tcPr>
            <w:tcW w:w="645" w:type="dxa"/>
            <w:shd w:val="clear" w:color="auto" w:fill="FFFFFF" w:themeFill="background1"/>
          </w:tcPr>
          <w:p w14:paraId="5DDC12BF" w14:textId="57CF4C6D" w:rsidR="007A02B9" w:rsidRPr="007A02B9" w:rsidRDefault="007A02B9" w:rsidP="007A02B9">
            <w:pPr>
              <w:keepNext/>
              <w:keepLines/>
              <w:spacing w:after="0" w:line="240" w:lineRule="auto"/>
              <w:jc w:val="center"/>
              <w:rPr>
                <w:rFonts w:ascii="Times New Roman" w:eastAsia="Batang"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5DE03190" wp14:editId="005BAB82">
                  <wp:extent cx="95250" cy="177800"/>
                  <wp:effectExtent l="0" t="0" r="0" b="0"/>
                  <wp:docPr id="1359907814" name="Picture 1359907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p>
        </w:tc>
        <w:tc>
          <w:tcPr>
            <w:tcW w:w="850" w:type="dxa"/>
            <w:shd w:val="clear" w:color="auto" w:fill="FFFFFF" w:themeFill="background1"/>
          </w:tcPr>
          <w:p w14:paraId="5EC81894" w14:textId="5096E72F" w:rsidR="007A02B9" w:rsidRPr="007A02B9" w:rsidRDefault="007A02B9" w:rsidP="007A02B9">
            <w:pPr>
              <w:keepNext/>
              <w:keepLines/>
              <w:spacing w:after="0" w:line="240" w:lineRule="auto"/>
              <w:jc w:val="center"/>
              <w:rPr>
                <w:rFonts w:ascii="Times New Roman" w:eastAsia="Times New Roman"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7CDA5419" wp14:editId="56D55125">
                  <wp:extent cx="95250" cy="177800"/>
                  <wp:effectExtent l="0" t="0" r="0" b="0"/>
                  <wp:docPr id="1359907813" name="Picture 1359907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ascii="Times New Roman" w:eastAsia="Times New Roman" w:hAnsi="Times New Roman" w:cs="Times New Roman"/>
                <w:sz w:val="18"/>
                <w:szCs w:val="18"/>
              </w:rPr>
              <w:t>, 7</w:t>
            </w:r>
          </w:p>
        </w:tc>
        <w:tc>
          <w:tcPr>
            <w:tcW w:w="993" w:type="dxa"/>
            <w:shd w:val="clear" w:color="auto" w:fill="FFFFFF" w:themeFill="background1"/>
          </w:tcPr>
          <w:p w14:paraId="3D63D4E2" w14:textId="64CA6A83" w:rsidR="007A02B9" w:rsidRPr="007A02B9" w:rsidRDefault="007A02B9" w:rsidP="007A02B9">
            <w:pPr>
              <w:keepNext/>
              <w:keepLines/>
              <w:spacing w:after="0" w:line="240" w:lineRule="auto"/>
              <w:jc w:val="center"/>
              <w:rPr>
                <w:rFonts w:ascii="Times New Roman" w:eastAsia="Times New Roman"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5ED94DC6" wp14:editId="60DBA15E">
                  <wp:extent cx="95250" cy="177800"/>
                  <wp:effectExtent l="0" t="0" r="0" b="0"/>
                  <wp:docPr id="1359907812" name="Picture 1359907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ascii="Times New Roman" w:eastAsia="Times New Roman" w:hAnsi="Times New Roman" w:cs="Times New Roman"/>
                <w:sz w:val="18"/>
                <w:szCs w:val="18"/>
              </w:rPr>
              <w:t>,4,7</w:t>
            </w:r>
          </w:p>
        </w:tc>
        <w:tc>
          <w:tcPr>
            <w:tcW w:w="1134" w:type="dxa"/>
            <w:shd w:val="clear" w:color="auto" w:fill="FFFFFF" w:themeFill="background1"/>
          </w:tcPr>
          <w:p w14:paraId="39EACA41" w14:textId="07507828" w:rsidR="007A02B9" w:rsidRPr="007A02B9" w:rsidRDefault="007A02B9" w:rsidP="007A02B9">
            <w:pPr>
              <w:keepNext/>
              <w:keepLines/>
              <w:spacing w:after="0" w:line="240" w:lineRule="auto"/>
              <w:jc w:val="center"/>
              <w:rPr>
                <w:rFonts w:ascii="Times New Roman" w:eastAsia="Batang" w:hAnsi="Times New Roman" w:cs="Times New Roman"/>
                <w:sz w:val="18"/>
                <w:szCs w:val="18"/>
              </w:rPr>
            </w:pPr>
            <w:r w:rsidRPr="007A02B9">
              <w:rPr>
                <w:rFonts w:ascii="Times New Roman" w:eastAsia="Times New Roman" w:hAnsi="Times New Roman" w:cs="Times New Roman"/>
                <w:noProof/>
                <w:position w:val="-10"/>
                <w:sz w:val="18"/>
                <w:szCs w:val="18"/>
                <w:lang w:eastAsia="en-GB"/>
              </w:rPr>
              <w:drawing>
                <wp:inline distT="0" distB="0" distL="0" distR="0" wp14:anchorId="51898729" wp14:editId="0CE6A4E4">
                  <wp:extent cx="95250" cy="177800"/>
                  <wp:effectExtent l="0" t="0" r="0" b="0"/>
                  <wp:docPr id="1359907811" name="Picture 1359907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sidRPr="007A02B9">
              <w:rPr>
                <w:rFonts w:ascii="Times New Roman" w:eastAsia="Times New Roman" w:hAnsi="Times New Roman" w:cs="Times New Roman"/>
                <w:sz w:val="18"/>
                <w:szCs w:val="18"/>
              </w:rPr>
              <w:t>,4,7</w:t>
            </w:r>
          </w:p>
        </w:tc>
      </w:tr>
    </w:tbl>
    <w:p w14:paraId="503B0B36" w14:textId="277955EF" w:rsidR="007A02B9" w:rsidRPr="00A70CD5" w:rsidRDefault="007A02B9" w:rsidP="003B5AED">
      <w:pPr>
        <w:numPr>
          <w:ilvl w:val="0"/>
          <w:numId w:val="31"/>
        </w:numPr>
        <w:spacing w:after="0" w:line="240" w:lineRule="auto"/>
        <w:rPr>
          <w:rFonts w:ascii="Times New Roman" w:eastAsia="Batang" w:hAnsi="Times New Roman" w:cs="Times New Roman"/>
          <w:sz w:val="18"/>
          <w:szCs w:val="18"/>
          <w:lang w:val="en-US" w:eastAsia="x-none"/>
        </w:rPr>
      </w:pPr>
      <w:r w:rsidRPr="00A70CD5">
        <w:rPr>
          <w:rFonts w:ascii="Times New Roman" w:eastAsia="Times New Roman" w:hAnsi="Times New Roman" w:cs="Times New Roman"/>
          <w:sz w:val="18"/>
          <w:szCs w:val="18"/>
          <w:lang w:val="en-US"/>
        </w:rPr>
        <w:t xml:space="preserve">If the PDSCH duration </w:t>
      </w:r>
      <m:oMath>
        <m:sSub>
          <m:sSubPr>
            <m:ctrlPr>
              <w:rPr>
                <w:rFonts w:ascii="Cambria Math" w:eastAsia="Times New Roman" w:hAnsi="Cambria Math" w:cs="Times New Roman"/>
                <w:i/>
                <w:sz w:val="18"/>
                <w:szCs w:val="18"/>
              </w:rPr>
            </m:ctrlPr>
          </m:sSubPr>
          <m:e>
            <m:r>
              <m:rPr>
                <m:sty m:val="bi"/>
              </m:rPr>
              <w:rPr>
                <w:rFonts w:ascii="Cambria Math" w:eastAsia="Times New Roman" w:hAnsi="Cambria Math" w:cs="Times New Roman"/>
                <w:sz w:val="18"/>
                <w:szCs w:val="18"/>
              </w:rPr>
              <m:t>l</m:t>
            </m:r>
          </m:e>
          <m:sub>
            <m:r>
              <m:rPr>
                <m:nor/>
              </m:rPr>
              <w:rPr>
                <w:rFonts w:ascii="Times New Roman" w:eastAsia="Times New Roman" w:hAnsi="Times New Roman" w:cs="Times New Roman"/>
                <w:b/>
                <w:sz w:val="18"/>
                <w:szCs w:val="18"/>
                <w:lang w:val="en-US"/>
              </w:rPr>
              <m:t>d</m:t>
            </m:r>
          </m:sub>
        </m:sSub>
      </m:oMath>
      <w:r w:rsidRPr="00A70CD5">
        <w:rPr>
          <w:rFonts w:ascii="Times New Roman" w:eastAsia="Times New Roman" w:hAnsi="Times New Roman" w:cs="Times New Roman"/>
          <w:sz w:val="18"/>
          <w:szCs w:val="18"/>
          <w:lang w:val="en-US"/>
        </w:rPr>
        <w:t xml:space="preserve"> is 10 OFDM symbols for normal cyclic prefix, and if at least one of the DM-RS symbols corresponding to the PDSCH allocation collides with resources reserved for at least one of the symbols of a LTE CRS transmission, </w:t>
      </w:r>
      <w:r w:rsidRPr="007A02B9">
        <w:rPr>
          <w:rFonts w:ascii="Times New Roman" w:eastAsia="Batang" w:hAnsi="Times New Roman" w:cs="Times New Roman"/>
          <w:position w:val="-6"/>
          <w:sz w:val="18"/>
          <w:szCs w:val="18"/>
        </w:rPr>
        <w:object w:dxaOrig="160" w:dyaOrig="300" w14:anchorId="0A29DA4F">
          <v:shape id="_x0000_i1100" type="#_x0000_t75" style="width:7.5pt;height:14.25pt" o:ole="">
            <v:imagedata r:id="rId16" o:title=""/>
          </v:shape>
          <o:OLEObject Type="Embed" ProgID="Equation.3" ShapeID="_x0000_i1100" DrawAspect="Content" ObjectID="_1631974056" r:id="rId93"/>
        </w:object>
      </w:r>
      <w:r w:rsidRPr="00A70CD5">
        <w:rPr>
          <w:rFonts w:ascii="Times New Roman" w:eastAsia="Times New Roman" w:hAnsi="Times New Roman" w:cs="Times New Roman"/>
          <w:sz w:val="18"/>
          <w:szCs w:val="18"/>
          <w:lang w:val="en-US"/>
        </w:rPr>
        <w:t>shall be incremented by 1</w:t>
      </w:r>
    </w:p>
    <w:p w14:paraId="042A060A" w14:textId="77777777" w:rsidR="007A02B9" w:rsidRPr="00A70CD5" w:rsidRDefault="007A02B9" w:rsidP="003B5AED">
      <w:pPr>
        <w:numPr>
          <w:ilvl w:val="1"/>
          <w:numId w:val="31"/>
        </w:numPr>
        <w:spacing w:after="0" w:line="240" w:lineRule="auto"/>
        <w:rPr>
          <w:rFonts w:ascii="Times New Roman" w:eastAsia="Batang" w:hAnsi="Times New Roman" w:cs="Times New Roman"/>
          <w:sz w:val="18"/>
          <w:szCs w:val="18"/>
          <w:lang w:val="en-US" w:eastAsia="x-none"/>
        </w:rPr>
      </w:pPr>
      <w:r w:rsidRPr="00A70CD5">
        <w:rPr>
          <w:rFonts w:ascii="Times New Roman" w:eastAsia="Times New Roman" w:hAnsi="Times New Roman" w:cs="Times New Roman"/>
          <w:sz w:val="18"/>
          <w:szCs w:val="18"/>
          <w:lang w:val="en-US"/>
        </w:rPr>
        <w:t>FFS: Whether the increment is applicable to all slots or a subset of slots</w:t>
      </w:r>
    </w:p>
    <w:p w14:paraId="5B3664EE" w14:textId="77777777" w:rsidR="007A02B9" w:rsidRPr="00A70CD5" w:rsidRDefault="007A02B9" w:rsidP="007A02B9">
      <w:pPr>
        <w:spacing w:after="0" w:line="240" w:lineRule="auto"/>
        <w:rPr>
          <w:rFonts w:ascii="Times New Roman" w:eastAsia="Times New Roman" w:hAnsi="Times New Roman" w:cs="Times New Roman"/>
          <w:sz w:val="18"/>
          <w:szCs w:val="18"/>
          <w:lang w:val="en-US"/>
        </w:rPr>
      </w:pPr>
    </w:p>
    <w:p w14:paraId="50CADA3F" w14:textId="77777777" w:rsidR="007A02B9" w:rsidRPr="007A02B9" w:rsidRDefault="007A02B9" w:rsidP="007A02B9">
      <w:pPr>
        <w:spacing w:after="0" w:line="240" w:lineRule="auto"/>
        <w:rPr>
          <w:rFonts w:ascii="Times New Roman" w:eastAsia="Batang" w:hAnsi="Times New Roman" w:cs="Times New Roman"/>
          <w:sz w:val="18"/>
          <w:szCs w:val="18"/>
          <w:u w:val="single"/>
          <w:lang w:eastAsia="x-none"/>
        </w:rPr>
      </w:pPr>
      <w:proofErr w:type="spellStart"/>
      <w:r w:rsidRPr="007A02B9">
        <w:rPr>
          <w:rFonts w:ascii="Times New Roman" w:eastAsia="Times New Roman" w:hAnsi="Times New Roman" w:cs="Times New Roman"/>
          <w:sz w:val="18"/>
          <w:szCs w:val="18"/>
          <w:u w:val="single"/>
        </w:rPr>
        <w:t>Conclusion</w:t>
      </w:r>
      <w:proofErr w:type="spellEnd"/>
      <w:r w:rsidRPr="007A02B9">
        <w:rPr>
          <w:rFonts w:ascii="Times New Roman" w:eastAsia="Times New Roman" w:hAnsi="Times New Roman" w:cs="Times New Roman"/>
          <w:sz w:val="18"/>
          <w:szCs w:val="18"/>
          <w:u w:val="single"/>
        </w:rPr>
        <w:t>:</w:t>
      </w:r>
    </w:p>
    <w:p w14:paraId="11239049" w14:textId="77777777" w:rsidR="007A02B9" w:rsidRPr="00A70CD5" w:rsidRDefault="007A02B9" w:rsidP="003B5AED">
      <w:pPr>
        <w:numPr>
          <w:ilvl w:val="0"/>
          <w:numId w:val="31"/>
        </w:numPr>
        <w:spacing w:after="0" w:line="240" w:lineRule="auto"/>
        <w:rPr>
          <w:rFonts w:ascii="Times New Roman" w:eastAsia="Batang" w:hAnsi="Times New Roman" w:cs="Times New Roman"/>
          <w:sz w:val="18"/>
          <w:szCs w:val="18"/>
          <w:lang w:val="en-US" w:eastAsia="x-none"/>
        </w:rPr>
      </w:pPr>
      <w:r w:rsidRPr="00A70CD5">
        <w:rPr>
          <w:rFonts w:ascii="Times New Roman" w:eastAsia="Batang" w:hAnsi="Times New Roman" w:cs="Times New Roman"/>
          <w:sz w:val="18"/>
          <w:szCs w:val="18"/>
          <w:lang w:val="en-US" w:eastAsia="x-none"/>
        </w:rPr>
        <w:t xml:space="preserve">PDSCH type B durations 9,10 will not be </w:t>
      </w:r>
      <w:proofErr w:type="spellStart"/>
      <w:r w:rsidRPr="00A70CD5">
        <w:rPr>
          <w:rFonts w:ascii="Times New Roman" w:eastAsia="Batang" w:hAnsi="Times New Roman" w:cs="Times New Roman"/>
          <w:sz w:val="18"/>
          <w:szCs w:val="18"/>
          <w:lang w:val="en-US" w:eastAsia="x-none"/>
        </w:rPr>
        <w:t>optimised</w:t>
      </w:r>
      <w:proofErr w:type="spellEnd"/>
      <w:r w:rsidRPr="00A70CD5">
        <w:rPr>
          <w:rFonts w:ascii="Times New Roman" w:eastAsia="Batang" w:hAnsi="Times New Roman" w:cs="Times New Roman"/>
          <w:sz w:val="18"/>
          <w:szCs w:val="18"/>
          <w:lang w:val="en-US" w:eastAsia="x-none"/>
        </w:rPr>
        <w:t xml:space="preserve"> for double symbol DM-RS for avoiding LTE-CRS collisions</w:t>
      </w:r>
    </w:p>
    <w:p w14:paraId="1C62FB7E" w14:textId="77777777" w:rsidR="007A02B9" w:rsidRPr="00A70CD5" w:rsidRDefault="007A02B9" w:rsidP="007A02B9">
      <w:pPr>
        <w:spacing w:after="0" w:line="240" w:lineRule="auto"/>
        <w:rPr>
          <w:rFonts w:ascii="Times New Roman" w:eastAsia="Batang" w:hAnsi="Times New Roman" w:cs="Times New Roman"/>
          <w:sz w:val="18"/>
          <w:szCs w:val="18"/>
          <w:lang w:val="en-US" w:eastAsia="x-none"/>
        </w:rPr>
      </w:pPr>
    </w:p>
    <w:p w14:paraId="476BC028" w14:textId="77777777" w:rsidR="007A02B9" w:rsidRPr="00A70CD5" w:rsidRDefault="007A02B9" w:rsidP="007A02B9">
      <w:pPr>
        <w:spacing w:after="0" w:line="240" w:lineRule="auto"/>
        <w:rPr>
          <w:rFonts w:ascii="Times New Roman" w:eastAsia="Batang" w:hAnsi="Times New Roman" w:cs="Times New Roman"/>
          <w:sz w:val="18"/>
          <w:szCs w:val="18"/>
          <w:lang w:val="en-US" w:eastAsia="x-none"/>
        </w:rPr>
      </w:pPr>
      <w:r w:rsidRPr="00A70CD5">
        <w:rPr>
          <w:rFonts w:ascii="Times New Roman" w:eastAsia="Batang" w:hAnsi="Times New Roman" w:cs="Times New Roman"/>
          <w:sz w:val="18"/>
          <w:szCs w:val="18"/>
          <w:highlight w:val="green"/>
          <w:lang w:val="en-US" w:eastAsia="x-none"/>
        </w:rPr>
        <w:t>Agreement:</w:t>
      </w:r>
    </w:p>
    <w:p w14:paraId="0BB78BDC" w14:textId="77777777" w:rsidR="007A02B9" w:rsidRPr="00A70CD5" w:rsidRDefault="007A02B9" w:rsidP="007A02B9">
      <w:pPr>
        <w:spacing w:after="0" w:line="240" w:lineRule="auto"/>
        <w:rPr>
          <w:rFonts w:ascii="Times New Roman" w:eastAsia="Batang" w:hAnsi="Times New Roman" w:cs="Times New Roman"/>
          <w:sz w:val="18"/>
          <w:szCs w:val="18"/>
          <w:lang w:val="en-US" w:eastAsia="x-none"/>
        </w:rPr>
      </w:pPr>
      <w:r w:rsidRPr="00A70CD5">
        <w:rPr>
          <w:rFonts w:ascii="Times New Roman" w:eastAsia="Batang" w:hAnsi="Times New Roman" w:cs="Times New Roman"/>
          <w:sz w:val="18"/>
          <w:szCs w:val="18"/>
          <w:lang w:val="en-US" w:eastAsia="x-none"/>
        </w:rPr>
        <w:t>Support bit field corresponding to available LBT bandwidths in GC-PDCCH (add a bitmap in the GC-PDCCH DCI)</w:t>
      </w:r>
    </w:p>
    <w:p w14:paraId="2A41A3D6" w14:textId="77777777" w:rsidR="009D286D" w:rsidRPr="00A70CD5" w:rsidRDefault="009D286D" w:rsidP="00EE2D97">
      <w:pPr>
        <w:textAlignment w:val="baseline"/>
        <w:rPr>
          <w:rFonts w:ascii="Times New Roman" w:eastAsia="Batang" w:hAnsi="Times New Roman" w:cs="Times New Roman"/>
          <w:b/>
          <w:kern w:val="24"/>
          <w:sz w:val="18"/>
          <w:szCs w:val="20"/>
          <w:u w:val="single"/>
          <w:lang w:val="en-US"/>
        </w:rPr>
      </w:pPr>
    </w:p>
    <w:sectPr w:rsidR="009D286D" w:rsidRPr="00A70CD5" w:rsidSect="00FC02E4">
      <w:headerReference w:type="even" r:id="rId94"/>
      <w:headerReference w:type="default" r:id="rId95"/>
      <w:footerReference w:type="even" r:id="rId96"/>
      <w:footerReference w:type="default" r:id="rId97"/>
      <w:headerReference w:type="first" r:id="rId98"/>
      <w:footerReference w:type="first" r:id="rId9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10A62" w14:textId="77777777" w:rsidR="00737D89" w:rsidRDefault="00737D89">
      <w:r>
        <w:separator/>
      </w:r>
    </w:p>
  </w:endnote>
  <w:endnote w:type="continuationSeparator" w:id="0">
    <w:p w14:paraId="10BA4A00" w14:textId="77777777" w:rsidR="00737D89" w:rsidRDefault="00737D89">
      <w:r>
        <w:continuationSeparator/>
      </w:r>
    </w:p>
  </w:endnote>
  <w:endnote w:type="continuationNotice" w:id="1">
    <w:p w14:paraId="31DDFEE0" w14:textId="77777777" w:rsidR="00737D89" w:rsidRDefault="00737D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Arial,SimSun">
    <w:altName w:val="Arial"/>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37D89" w:rsidRDefault="00737D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37D89" w:rsidRDefault="00737D8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37D89" w:rsidRDefault="00737D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27870" w14:textId="77777777" w:rsidR="00737D89" w:rsidRDefault="00737D89">
      <w:r>
        <w:separator/>
      </w:r>
    </w:p>
  </w:footnote>
  <w:footnote w:type="continuationSeparator" w:id="0">
    <w:p w14:paraId="56FE8783" w14:textId="77777777" w:rsidR="00737D89" w:rsidRDefault="00737D89">
      <w:r>
        <w:continuationSeparator/>
      </w:r>
    </w:p>
  </w:footnote>
  <w:footnote w:type="continuationNotice" w:id="1">
    <w:p w14:paraId="37BAA6A0" w14:textId="77777777" w:rsidR="00737D89" w:rsidRDefault="00737D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37D89" w:rsidRDefault="00737D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37D89" w:rsidRDefault="00737D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37D89" w:rsidRDefault="00737D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41D22"/>
    <w:multiLevelType w:val="hybridMultilevel"/>
    <w:tmpl w:val="8E527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3530A"/>
    <w:multiLevelType w:val="hybridMultilevel"/>
    <w:tmpl w:val="EF7034F8"/>
    <w:lvl w:ilvl="0" w:tplc="E506DC5A">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 w15:restartNumberingAfterBreak="0">
    <w:nsid w:val="17846128"/>
    <w:multiLevelType w:val="hybridMultilevel"/>
    <w:tmpl w:val="13864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DAB6E04"/>
    <w:multiLevelType w:val="hybridMultilevel"/>
    <w:tmpl w:val="F920C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3159D"/>
    <w:multiLevelType w:val="hybridMultilevel"/>
    <w:tmpl w:val="C8A632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Times New Roman"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Times New Roman"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Times New Roman"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1C37E2E"/>
    <w:multiLevelType w:val="multilevel"/>
    <w:tmpl w:val="28768A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440C52"/>
    <w:multiLevelType w:val="hybridMultilevel"/>
    <w:tmpl w:val="AEE8A50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10" w15:restartNumberingAfterBreak="0">
    <w:nsid w:val="33D65E11"/>
    <w:multiLevelType w:val="hybridMultilevel"/>
    <w:tmpl w:val="F1C6BFBE"/>
    <w:lvl w:ilvl="0" w:tplc="8CAC499E">
      <w:start w:val="1"/>
      <w:numFmt w:val="bullet"/>
      <w:lvlText w:val=""/>
      <w:lvlJc w:val="left"/>
      <w:pPr>
        <w:tabs>
          <w:tab w:val="num" w:pos="720"/>
        </w:tabs>
        <w:ind w:left="720" w:hanging="360"/>
      </w:pPr>
      <w:rPr>
        <w:rFonts w:ascii="Symbol" w:hAnsi="Symbol" w:hint="default"/>
      </w:rPr>
    </w:lvl>
    <w:lvl w:ilvl="1" w:tplc="BD760ABC">
      <w:start w:val="64"/>
      <w:numFmt w:val="bullet"/>
      <w:lvlText w:val="o"/>
      <w:lvlJc w:val="left"/>
      <w:pPr>
        <w:tabs>
          <w:tab w:val="num" w:pos="1440"/>
        </w:tabs>
        <w:ind w:left="1440" w:hanging="360"/>
      </w:pPr>
      <w:rPr>
        <w:rFonts w:ascii="Courier New" w:hAnsi="Courier New" w:hint="default"/>
      </w:rPr>
    </w:lvl>
    <w:lvl w:ilvl="2" w:tplc="1FCC1C92" w:tentative="1">
      <w:start w:val="1"/>
      <w:numFmt w:val="bullet"/>
      <w:lvlText w:val=""/>
      <w:lvlJc w:val="left"/>
      <w:pPr>
        <w:tabs>
          <w:tab w:val="num" w:pos="2160"/>
        </w:tabs>
        <w:ind w:left="2160" w:hanging="360"/>
      </w:pPr>
      <w:rPr>
        <w:rFonts w:ascii="Symbol" w:hAnsi="Symbol" w:hint="default"/>
      </w:rPr>
    </w:lvl>
    <w:lvl w:ilvl="3" w:tplc="7584EDC0" w:tentative="1">
      <w:start w:val="1"/>
      <w:numFmt w:val="bullet"/>
      <w:lvlText w:val=""/>
      <w:lvlJc w:val="left"/>
      <w:pPr>
        <w:tabs>
          <w:tab w:val="num" w:pos="2880"/>
        </w:tabs>
        <w:ind w:left="2880" w:hanging="360"/>
      </w:pPr>
      <w:rPr>
        <w:rFonts w:ascii="Symbol" w:hAnsi="Symbol" w:hint="default"/>
      </w:rPr>
    </w:lvl>
    <w:lvl w:ilvl="4" w:tplc="6D72270C" w:tentative="1">
      <w:start w:val="1"/>
      <w:numFmt w:val="bullet"/>
      <w:lvlText w:val=""/>
      <w:lvlJc w:val="left"/>
      <w:pPr>
        <w:tabs>
          <w:tab w:val="num" w:pos="3600"/>
        </w:tabs>
        <w:ind w:left="3600" w:hanging="360"/>
      </w:pPr>
      <w:rPr>
        <w:rFonts w:ascii="Symbol" w:hAnsi="Symbol" w:hint="default"/>
      </w:rPr>
    </w:lvl>
    <w:lvl w:ilvl="5" w:tplc="46BE6762" w:tentative="1">
      <w:start w:val="1"/>
      <w:numFmt w:val="bullet"/>
      <w:lvlText w:val=""/>
      <w:lvlJc w:val="left"/>
      <w:pPr>
        <w:tabs>
          <w:tab w:val="num" w:pos="4320"/>
        </w:tabs>
        <w:ind w:left="4320" w:hanging="360"/>
      </w:pPr>
      <w:rPr>
        <w:rFonts w:ascii="Symbol" w:hAnsi="Symbol" w:hint="default"/>
      </w:rPr>
    </w:lvl>
    <w:lvl w:ilvl="6" w:tplc="89F87112" w:tentative="1">
      <w:start w:val="1"/>
      <w:numFmt w:val="bullet"/>
      <w:lvlText w:val=""/>
      <w:lvlJc w:val="left"/>
      <w:pPr>
        <w:tabs>
          <w:tab w:val="num" w:pos="5040"/>
        </w:tabs>
        <w:ind w:left="5040" w:hanging="360"/>
      </w:pPr>
      <w:rPr>
        <w:rFonts w:ascii="Symbol" w:hAnsi="Symbol" w:hint="default"/>
      </w:rPr>
    </w:lvl>
    <w:lvl w:ilvl="7" w:tplc="54687F06" w:tentative="1">
      <w:start w:val="1"/>
      <w:numFmt w:val="bullet"/>
      <w:lvlText w:val=""/>
      <w:lvlJc w:val="left"/>
      <w:pPr>
        <w:tabs>
          <w:tab w:val="num" w:pos="5760"/>
        </w:tabs>
        <w:ind w:left="5760" w:hanging="360"/>
      </w:pPr>
      <w:rPr>
        <w:rFonts w:ascii="Symbol" w:hAnsi="Symbol" w:hint="default"/>
      </w:rPr>
    </w:lvl>
    <w:lvl w:ilvl="8" w:tplc="80CEF38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010ADE"/>
    <w:multiLevelType w:val="hybridMultilevel"/>
    <w:tmpl w:val="8BF2627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E5E62E54">
      <w:start w:val="48"/>
      <w:numFmt w:val="decimal"/>
      <w:lvlText w:val="%3"/>
      <w:lvlJc w:val="left"/>
      <w:pPr>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86607D"/>
    <w:multiLevelType w:val="hybridMultilevel"/>
    <w:tmpl w:val="F236A1F6"/>
    <w:lvl w:ilvl="0" w:tplc="C1B26EA6">
      <w:start w:val="1"/>
      <w:numFmt w:val="bullet"/>
      <w:lvlText w:val="•"/>
      <w:lvlJc w:val="left"/>
      <w:pPr>
        <w:tabs>
          <w:tab w:val="num" w:pos="720"/>
        </w:tabs>
        <w:ind w:left="720" w:hanging="360"/>
      </w:pPr>
      <w:rPr>
        <w:rFonts w:ascii="Arial" w:hAnsi="Arial" w:cs="Times New Roman" w:hint="default"/>
      </w:rPr>
    </w:lvl>
    <w:lvl w:ilvl="1" w:tplc="4F4C942C">
      <w:start w:val="636"/>
      <w:numFmt w:val="bullet"/>
      <w:lvlText w:val="-"/>
      <w:lvlJc w:val="left"/>
      <w:pPr>
        <w:tabs>
          <w:tab w:val="num" w:pos="1440"/>
        </w:tabs>
        <w:ind w:left="1440" w:hanging="360"/>
      </w:pPr>
      <w:rPr>
        <w:rFonts w:ascii="Lucida Grande" w:hAnsi="Lucida Grande" w:hint="default"/>
      </w:rPr>
    </w:lvl>
    <w:lvl w:ilvl="2" w:tplc="E15AF800">
      <w:start w:val="636"/>
      <w:numFmt w:val="bullet"/>
      <w:lvlText w:val="•"/>
      <w:lvlJc w:val="left"/>
      <w:pPr>
        <w:tabs>
          <w:tab w:val="num" w:pos="2160"/>
        </w:tabs>
        <w:ind w:left="2160" w:hanging="360"/>
      </w:pPr>
      <w:rPr>
        <w:rFonts w:ascii="Arial" w:hAnsi="Arial" w:cs="Times New Roman" w:hint="default"/>
      </w:rPr>
    </w:lvl>
    <w:lvl w:ilvl="3" w:tplc="B5B0D604">
      <w:start w:val="1"/>
      <w:numFmt w:val="bullet"/>
      <w:lvlText w:val="•"/>
      <w:lvlJc w:val="left"/>
      <w:pPr>
        <w:tabs>
          <w:tab w:val="num" w:pos="2880"/>
        </w:tabs>
        <w:ind w:left="2880" w:hanging="360"/>
      </w:pPr>
      <w:rPr>
        <w:rFonts w:ascii="Arial" w:hAnsi="Arial" w:cs="Times New Roman" w:hint="default"/>
      </w:rPr>
    </w:lvl>
    <w:lvl w:ilvl="4" w:tplc="F01C21E4">
      <w:start w:val="1"/>
      <w:numFmt w:val="bullet"/>
      <w:lvlText w:val="•"/>
      <w:lvlJc w:val="left"/>
      <w:pPr>
        <w:tabs>
          <w:tab w:val="num" w:pos="3600"/>
        </w:tabs>
        <w:ind w:left="3600" w:hanging="360"/>
      </w:pPr>
      <w:rPr>
        <w:rFonts w:ascii="Arial" w:hAnsi="Arial" w:cs="Times New Roman" w:hint="default"/>
      </w:rPr>
    </w:lvl>
    <w:lvl w:ilvl="5" w:tplc="94868020">
      <w:start w:val="1"/>
      <w:numFmt w:val="bullet"/>
      <w:lvlText w:val="•"/>
      <w:lvlJc w:val="left"/>
      <w:pPr>
        <w:tabs>
          <w:tab w:val="num" w:pos="4320"/>
        </w:tabs>
        <w:ind w:left="4320" w:hanging="360"/>
      </w:pPr>
      <w:rPr>
        <w:rFonts w:ascii="Arial" w:hAnsi="Arial" w:cs="Times New Roman" w:hint="default"/>
      </w:rPr>
    </w:lvl>
    <w:lvl w:ilvl="6" w:tplc="BFB29A70">
      <w:start w:val="1"/>
      <w:numFmt w:val="bullet"/>
      <w:lvlText w:val="•"/>
      <w:lvlJc w:val="left"/>
      <w:pPr>
        <w:tabs>
          <w:tab w:val="num" w:pos="5040"/>
        </w:tabs>
        <w:ind w:left="5040" w:hanging="360"/>
      </w:pPr>
      <w:rPr>
        <w:rFonts w:ascii="Arial" w:hAnsi="Arial" w:cs="Times New Roman" w:hint="default"/>
      </w:rPr>
    </w:lvl>
    <w:lvl w:ilvl="7" w:tplc="330262E4">
      <w:start w:val="1"/>
      <w:numFmt w:val="bullet"/>
      <w:lvlText w:val="•"/>
      <w:lvlJc w:val="left"/>
      <w:pPr>
        <w:tabs>
          <w:tab w:val="num" w:pos="5760"/>
        </w:tabs>
        <w:ind w:left="5760" w:hanging="360"/>
      </w:pPr>
      <w:rPr>
        <w:rFonts w:ascii="Arial" w:hAnsi="Arial" w:cs="Times New Roman" w:hint="default"/>
      </w:rPr>
    </w:lvl>
    <w:lvl w:ilvl="8" w:tplc="26E44DC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B66F0"/>
    <w:multiLevelType w:val="hybridMultilevel"/>
    <w:tmpl w:val="C0C038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822741C"/>
    <w:multiLevelType w:val="multilevel"/>
    <w:tmpl w:val="2E780CB2"/>
    <w:lvl w:ilvl="0">
      <w:start w:val="1"/>
      <w:numFmt w:val="decimal"/>
      <w:pStyle w:val="Heading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EA436BB"/>
    <w:multiLevelType w:val="hybridMultilevel"/>
    <w:tmpl w:val="C730FFD0"/>
    <w:lvl w:ilvl="0" w:tplc="040B0001">
      <w:start w:val="1"/>
      <w:numFmt w:val="bullet"/>
      <w:lvlText w:val=""/>
      <w:lvlJc w:val="left"/>
      <w:pPr>
        <w:ind w:left="1008" w:hanging="360"/>
      </w:pPr>
      <w:rPr>
        <w:rFonts w:ascii="Symbol" w:hAnsi="Symbol" w:hint="default"/>
      </w:rPr>
    </w:lvl>
    <w:lvl w:ilvl="1" w:tplc="040B0003">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abstractNum w:abstractNumId="19" w15:restartNumberingAfterBreak="0">
    <w:nsid w:val="510C0633"/>
    <w:multiLevelType w:val="hybridMultilevel"/>
    <w:tmpl w:val="ED8809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2816ED9"/>
    <w:multiLevelType w:val="hybridMultilevel"/>
    <w:tmpl w:val="A7364EE4"/>
    <w:lvl w:ilvl="0" w:tplc="0B1CB348">
      <w:start w:val="1"/>
      <w:numFmt w:val="bullet"/>
      <w:lvlText w:val=""/>
      <w:lvlJc w:val="left"/>
      <w:pPr>
        <w:ind w:left="720" w:hanging="360"/>
      </w:pPr>
      <w:rPr>
        <w:rFonts w:ascii="Symbol" w:hAnsi="Symbol" w:hint="default"/>
      </w:rPr>
    </w:lvl>
    <w:lvl w:ilvl="1" w:tplc="4E7C4B80">
      <w:start w:val="1"/>
      <w:numFmt w:val="bullet"/>
      <w:lvlText w:val="o"/>
      <w:lvlJc w:val="left"/>
      <w:pPr>
        <w:ind w:left="1440" w:hanging="360"/>
      </w:pPr>
      <w:rPr>
        <w:rFonts w:ascii="Courier New" w:hAnsi="Courier New" w:hint="default"/>
      </w:rPr>
    </w:lvl>
    <w:lvl w:ilvl="2" w:tplc="FABA5D38">
      <w:start w:val="1"/>
      <w:numFmt w:val="bullet"/>
      <w:lvlText w:val=""/>
      <w:lvlJc w:val="left"/>
      <w:pPr>
        <w:ind w:left="2160" w:hanging="360"/>
      </w:pPr>
      <w:rPr>
        <w:rFonts w:ascii="Wingdings" w:hAnsi="Wingdings" w:hint="default"/>
      </w:rPr>
    </w:lvl>
    <w:lvl w:ilvl="3" w:tplc="A05692EE">
      <w:start w:val="1"/>
      <w:numFmt w:val="bullet"/>
      <w:lvlText w:val=""/>
      <w:lvlJc w:val="left"/>
      <w:pPr>
        <w:ind w:left="2880" w:hanging="360"/>
      </w:pPr>
      <w:rPr>
        <w:rFonts w:ascii="Symbol" w:hAnsi="Symbol" w:hint="default"/>
      </w:rPr>
    </w:lvl>
    <w:lvl w:ilvl="4" w:tplc="32AE9040">
      <w:start w:val="1"/>
      <w:numFmt w:val="bullet"/>
      <w:lvlText w:val="o"/>
      <w:lvlJc w:val="left"/>
      <w:pPr>
        <w:ind w:left="3600" w:hanging="360"/>
      </w:pPr>
      <w:rPr>
        <w:rFonts w:ascii="Courier New" w:hAnsi="Courier New" w:hint="default"/>
      </w:rPr>
    </w:lvl>
    <w:lvl w:ilvl="5" w:tplc="5AA62A02">
      <w:start w:val="1"/>
      <w:numFmt w:val="bullet"/>
      <w:lvlText w:val=""/>
      <w:lvlJc w:val="left"/>
      <w:pPr>
        <w:ind w:left="4320" w:hanging="360"/>
      </w:pPr>
      <w:rPr>
        <w:rFonts w:ascii="Wingdings" w:hAnsi="Wingdings" w:hint="default"/>
      </w:rPr>
    </w:lvl>
    <w:lvl w:ilvl="6" w:tplc="EBCA60E0">
      <w:start w:val="1"/>
      <w:numFmt w:val="bullet"/>
      <w:lvlText w:val=""/>
      <w:lvlJc w:val="left"/>
      <w:pPr>
        <w:ind w:left="5040" w:hanging="360"/>
      </w:pPr>
      <w:rPr>
        <w:rFonts w:ascii="Symbol" w:hAnsi="Symbol" w:hint="default"/>
      </w:rPr>
    </w:lvl>
    <w:lvl w:ilvl="7" w:tplc="F8187500">
      <w:start w:val="1"/>
      <w:numFmt w:val="bullet"/>
      <w:lvlText w:val="o"/>
      <w:lvlJc w:val="left"/>
      <w:pPr>
        <w:ind w:left="5760" w:hanging="360"/>
      </w:pPr>
      <w:rPr>
        <w:rFonts w:ascii="Courier New" w:hAnsi="Courier New" w:hint="default"/>
      </w:rPr>
    </w:lvl>
    <w:lvl w:ilvl="8" w:tplc="201A0750">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37D1F45"/>
    <w:multiLevelType w:val="hybridMultilevel"/>
    <w:tmpl w:val="8F52A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3A0110"/>
    <w:multiLevelType w:val="hybridMultilevel"/>
    <w:tmpl w:val="27B6F7AE"/>
    <w:lvl w:ilvl="0" w:tplc="040B0001">
      <w:start w:val="1"/>
      <w:numFmt w:val="bullet"/>
      <w:lvlText w:val=""/>
      <w:lvlJc w:val="left"/>
      <w:pPr>
        <w:ind w:left="1005" w:hanging="360"/>
      </w:pPr>
      <w:rPr>
        <w:rFonts w:ascii="Symbol" w:hAnsi="Symbol" w:hint="default"/>
      </w:rPr>
    </w:lvl>
    <w:lvl w:ilvl="1" w:tplc="040B0003">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5" w15:restartNumberingAfterBreak="0">
    <w:nsid w:val="5DD32EC6"/>
    <w:multiLevelType w:val="hybridMultilevel"/>
    <w:tmpl w:val="FB4C3D3C"/>
    <w:lvl w:ilvl="0" w:tplc="C3A877B8">
      <w:start w:val="1"/>
      <w:numFmt w:val="bullet"/>
      <w:lvlText w:val="•"/>
      <w:lvlJc w:val="left"/>
      <w:pPr>
        <w:tabs>
          <w:tab w:val="num" w:pos="720"/>
        </w:tabs>
        <w:ind w:left="720" w:hanging="360"/>
      </w:pPr>
      <w:rPr>
        <w:rFonts w:ascii="Arial" w:hAnsi="Arial" w:cs="Times New Roman" w:hint="default"/>
      </w:rPr>
    </w:lvl>
    <w:lvl w:ilvl="1" w:tplc="4AFE87C4">
      <w:start w:val="692"/>
      <w:numFmt w:val="bullet"/>
      <w:lvlText w:val="•"/>
      <w:lvlJc w:val="left"/>
      <w:pPr>
        <w:tabs>
          <w:tab w:val="num" w:pos="1440"/>
        </w:tabs>
        <w:ind w:left="1440" w:hanging="360"/>
      </w:pPr>
      <w:rPr>
        <w:rFonts w:ascii="Arial" w:hAnsi="Arial" w:cs="Times New Roman" w:hint="default"/>
      </w:rPr>
    </w:lvl>
    <w:lvl w:ilvl="2" w:tplc="F7CCE278">
      <w:start w:val="692"/>
      <w:numFmt w:val="bullet"/>
      <w:lvlText w:val="•"/>
      <w:lvlJc w:val="left"/>
      <w:pPr>
        <w:tabs>
          <w:tab w:val="num" w:pos="2160"/>
        </w:tabs>
        <w:ind w:left="2160" w:hanging="360"/>
      </w:pPr>
      <w:rPr>
        <w:rFonts w:ascii="Arial" w:hAnsi="Arial" w:cs="Times New Roman"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F38CD8FA">
      <w:start w:val="1"/>
      <w:numFmt w:val="bullet"/>
      <w:lvlText w:val="•"/>
      <w:lvlJc w:val="left"/>
      <w:pPr>
        <w:tabs>
          <w:tab w:val="num" w:pos="3600"/>
        </w:tabs>
        <w:ind w:left="3600" w:hanging="360"/>
      </w:pPr>
      <w:rPr>
        <w:rFonts w:ascii="Arial" w:hAnsi="Arial" w:cs="Times New Roman" w:hint="default"/>
      </w:rPr>
    </w:lvl>
    <w:lvl w:ilvl="5" w:tplc="764A6DF2">
      <w:start w:val="1"/>
      <w:numFmt w:val="bullet"/>
      <w:lvlText w:val="•"/>
      <w:lvlJc w:val="left"/>
      <w:pPr>
        <w:tabs>
          <w:tab w:val="num" w:pos="4320"/>
        </w:tabs>
        <w:ind w:left="4320" w:hanging="360"/>
      </w:pPr>
      <w:rPr>
        <w:rFonts w:ascii="Arial" w:hAnsi="Arial" w:cs="Times New Roman" w:hint="default"/>
      </w:rPr>
    </w:lvl>
    <w:lvl w:ilvl="6" w:tplc="556A4F04">
      <w:start w:val="1"/>
      <w:numFmt w:val="bullet"/>
      <w:lvlText w:val="•"/>
      <w:lvlJc w:val="left"/>
      <w:pPr>
        <w:tabs>
          <w:tab w:val="num" w:pos="5040"/>
        </w:tabs>
        <w:ind w:left="5040" w:hanging="360"/>
      </w:pPr>
      <w:rPr>
        <w:rFonts w:ascii="Arial" w:hAnsi="Arial" w:cs="Times New Roman" w:hint="default"/>
      </w:rPr>
    </w:lvl>
    <w:lvl w:ilvl="7" w:tplc="AF3ADC24">
      <w:start w:val="1"/>
      <w:numFmt w:val="bullet"/>
      <w:lvlText w:val="•"/>
      <w:lvlJc w:val="left"/>
      <w:pPr>
        <w:tabs>
          <w:tab w:val="num" w:pos="5760"/>
        </w:tabs>
        <w:ind w:left="5760" w:hanging="360"/>
      </w:pPr>
      <w:rPr>
        <w:rFonts w:ascii="Arial" w:hAnsi="Arial" w:cs="Times New Roman" w:hint="default"/>
      </w:rPr>
    </w:lvl>
    <w:lvl w:ilvl="8" w:tplc="D72A28EC">
      <w:start w:val="1"/>
      <w:numFmt w:val="bullet"/>
      <w:lvlText w:val="•"/>
      <w:lvlJc w:val="left"/>
      <w:pPr>
        <w:tabs>
          <w:tab w:val="num" w:pos="6480"/>
        </w:tabs>
        <w:ind w:left="6480" w:hanging="360"/>
      </w:pPr>
      <w:rPr>
        <w:rFonts w:ascii="Arial" w:hAnsi="Arial" w:cs="Times New Roman" w:hint="default"/>
      </w:rPr>
    </w:lvl>
  </w:abstractNum>
  <w:abstractNum w:abstractNumId="26" w15:restartNumberingAfterBreak="0">
    <w:nsid w:val="5E5A63E3"/>
    <w:multiLevelType w:val="hybridMultilevel"/>
    <w:tmpl w:val="5C2EB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5C3A92"/>
    <w:multiLevelType w:val="hybridMultilevel"/>
    <w:tmpl w:val="5BECC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8557B9"/>
    <w:multiLevelType w:val="multilevel"/>
    <w:tmpl w:val="CE9A72CA"/>
    <w:lvl w:ilvl="0">
      <w:start w:val="1"/>
      <w:numFmt w:val="decimal"/>
      <w:lvlText w:val="%1"/>
      <w:lvlJc w:val="left"/>
      <w:pPr>
        <w:ind w:left="432" w:hanging="432"/>
      </w:pPr>
      <w:rPr>
        <w:rFonts w:hint="default"/>
      </w:rPr>
    </w:lvl>
    <w:lvl w:ilvl="1">
      <w:start w:val="1"/>
      <w:numFmt w:val="decimal"/>
      <w:lvlText w:val="%1.%2"/>
      <w:lvlJc w:val="left"/>
      <w:pPr>
        <w:ind w:left="576" w:hanging="576"/>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3764EFE"/>
    <w:multiLevelType w:val="hybridMultilevel"/>
    <w:tmpl w:val="53647692"/>
    <w:lvl w:ilvl="0" w:tplc="588A059C">
      <w:start w:val="1"/>
      <w:numFmt w:val="bullet"/>
      <w:lvlText w:val=""/>
      <w:lvlJc w:val="left"/>
      <w:pPr>
        <w:ind w:left="720" w:hanging="360"/>
      </w:pPr>
      <w:rPr>
        <w:rFonts w:ascii="Symbol" w:hAnsi="Symbol" w:hint="default"/>
      </w:rPr>
    </w:lvl>
    <w:lvl w:ilvl="1" w:tplc="6EF62C5E">
      <w:start w:val="1"/>
      <w:numFmt w:val="bullet"/>
      <w:lvlText w:val="o"/>
      <w:lvlJc w:val="left"/>
      <w:pPr>
        <w:ind w:left="1440" w:hanging="360"/>
      </w:pPr>
      <w:rPr>
        <w:rFonts w:ascii="Courier New" w:hAnsi="Courier New" w:hint="default"/>
      </w:rPr>
    </w:lvl>
    <w:lvl w:ilvl="2" w:tplc="8E3868A6">
      <w:start w:val="1"/>
      <w:numFmt w:val="bullet"/>
      <w:lvlText w:val=""/>
      <w:lvlJc w:val="left"/>
      <w:pPr>
        <w:ind w:left="2160" w:hanging="360"/>
      </w:pPr>
      <w:rPr>
        <w:rFonts w:ascii="Wingdings" w:hAnsi="Wingdings" w:hint="default"/>
      </w:rPr>
    </w:lvl>
    <w:lvl w:ilvl="3" w:tplc="14D491D6">
      <w:start w:val="1"/>
      <w:numFmt w:val="bullet"/>
      <w:lvlText w:val=""/>
      <w:lvlJc w:val="left"/>
      <w:pPr>
        <w:ind w:left="2880" w:hanging="360"/>
      </w:pPr>
      <w:rPr>
        <w:rFonts w:ascii="Symbol" w:hAnsi="Symbol" w:hint="default"/>
      </w:rPr>
    </w:lvl>
    <w:lvl w:ilvl="4" w:tplc="22628C6A">
      <w:start w:val="1"/>
      <w:numFmt w:val="bullet"/>
      <w:lvlText w:val="o"/>
      <w:lvlJc w:val="left"/>
      <w:pPr>
        <w:ind w:left="3600" w:hanging="360"/>
      </w:pPr>
      <w:rPr>
        <w:rFonts w:ascii="Courier New" w:hAnsi="Courier New" w:hint="default"/>
      </w:rPr>
    </w:lvl>
    <w:lvl w:ilvl="5" w:tplc="3C608786">
      <w:start w:val="1"/>
      <w:numFmt w:val="bullet"/>
      <w:lvlText w:val=""/>
      <w:lvlJc w:val="left"/>
      <w:pPr>
        <w:ind w:left="4320" w:hanging="360"/>
      </w:pPr>
      <w:rPr>
        <w:rFonts w:ascii="Wingdings" w:hAnsi="Wingdings" w:hint="default"/>
      </w:rPr>
    </w:lvl>
    <w:lvl w:ilvl="6" w:tplc="C65EABB2">
      <w:start w:val="1"/>
      <w:numFmt w:val="bullet"/>
      <w:lvlText w:val=""/>
      <w:lvlJc w:val="left"/>
      <w:pPr>
        <w:ind w:left="5040" w:hanging="360"/>
      </w:pPr>
      <w:rPr>
        <w:rFonts w:ascii="Symbol" w:hAnsi="Symbol" w:hint="default"/>
      </w:rPr>
    </w:lvl>
    <w:lvl w:ilvl="7" w:tplc="577A66A6">
      <w:start w:val="1"/>
      <w:numFmt w:val="bullet"/>
      <w:lvlText w:val="o"/>
      <w:lvlJc w:val="left"/>
      <w:pPr>
        <w:ind w:left="5760" w:hanging="360"/>
      </w:pPr>
      <w:rPr>
        <w:rFonts w:ascii="Courier New" w:hAnsi="Courier New" w:hint="default"/>
      </w:rPr>
    </w:lvl>
    <w:lvl w:ilvl="8" w:tplc="7940E7FA">
      <w:start w:val="1"/>
      <w:numFmt w:val="bullet"/>
      <w:lvlText w:val=""/>
      <w:lvlJc w:val="left"/>
      <w:pPr>
        <w:ind w:left="6480" w:hanging="360"/>
      </w:pPr>
      <w:rPr>
        <w:rFonts w:ascii="Wingdings" w:hAnsi="Wingdings" w:hint="default"/>
      </w:rPr>
    </w:lvl>
  </w:abstractNum>
  <w:abstractNum w:abstractNumId="34" w15:restartNumberingAfterBreak="0">
    <w:nsid w:val="75FB77F7"/>
    <w:multiLevelType w:val="multilevel"/>
    <w:tmpl w:val="88B28C1E"/>
    <w:lvl w:ilvl="0">
      <w:start w:val="1"/>
      <w:numFmt w:val="decimal"/>
      <w:lvlText w:val="%1"/>
      <w:lvlJc w:val="left"/>
      <w:pPr>
        <w:ind w:left="3835"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1"/>
  </w:num>
  <w:num w:numId="2">
    <w:abstractNumId w:val="33"/>
  </w:num>
  <w:num w:numId="3">
    <w:abstractNumId w:val="7"/>
  </w:num>
  <w:num w:numId="4">
    <w:abstractNumId w:val="22"/>
  </w:num>
  <w:num w:numId="5">
    <w:abstractNumId w:val="16"/>
  </w:num>
  <w:num w:numId="6">
    <w:abstractNumId w:val="8"/>
  </w:num>
  <w:num w:numId="7">
    <w:abstractNumId w:val="11"/>
  </w:num>
  <w:num w:numId="8">
    <w:abstractNumId w:val="30"/>
  </w:num>
  <w:num w:numId="9">
    <w:abstractNumId w:val="26"/>
  </w:num>
  <w:num w:numId="10">
    <w:abstractNumId w:val="31"/>
  </w:num>
  <w:num w:numId="11">
    <w:abstractNumId w:val="13"/>
  </w:num>
  <w:num w:numId="12">
    <w:abstractNumId w:val="14"/>
  </w:num>
  <w:num w:numId="13">
    <w:abstractNumId w:val="19"/>
  </w:num>
  <w:num w:numId="14">
    <w:abstractNumId w:val="14"/>
  </w:num>
  <w:num w:numId="15">
    <w:abstractNumId w:val="20"/>
  </w:num>
  <w:num w:numId="16">
    <w:abstractNumId w:val="15"/>
  </w:num>
  <w:num w:numId="17">
    <w:abstractNumId w:val="0"/>
  </w:num>
  <w:num w:numId="18">
    <w:abstractNumId w:val="10"/>
  </w:num>
  <w:num w:numId="19">
    <w:abstractNumId w:val="3"/>
  </w:num>
  <w:num w:numId="20">
    <w:abstractNumId w:val="24"/>
  </w:num>
  <w:num w:numId="21">
    <w:abstractNumId w:val="12"/>
  </w:num>
  <w:num w:numId="22">
    <w:abstractNumId w:val="23"/>
  </w:num>
  <w:num w:numId="23">
    <w:abstractNumId w:val="4"/>
  </w:num>
  <w:num w:numId="24">
    <w:abstractNumId w:val="25"/>
  </w:num>
  <w:num w:numId="25">
    <w:abstractNumId w:val="27"/>
  </w:num>
  <w:num w:numId="26">
    <w:abstractNumId w:val="2"/>
  </w:num>
  <w:num w:numId="27">
    <w:abstractNumId w:val="18"/>
  </w:num>
  <w:num w:numId="28">
    <w:abstractNumId w:val="9"/>
  </w:num>
  <w:num w:numId="29">
    <w:abstractNumId w:val="28"/>
  </w:num>
  <w:num w:numId="30">
    <w:abstractNumId w:val="34"/>
  </w:num>
  <w:num w:numId="31">
    <w:abstractNumId w:val="29"/>
  </w:num>
  <w:num w:numId="32">
    <w:abstractNumId w:val="6"/>
  </w:num>
  <w:num w:numId="33">
    <w:abstractNumId w:val="1"/>
  </w:num>
  <w:num w:numId="34">
    <w:abstractNumId w:val="5"/>
  </w:num>
  <w:num w:numId="35">
    <w:abstractNumId w:val="32"/>
  </w:num>
  <w:num w:numId="36">
    <w:abstractNumId w:val="1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741"/>
    <w:rsid w:val="00002DEC"/>
    <w:rsid w:val="000032D6"/>
    <w:rsid w:val="000033ED"/>
    <w:rsid w:val="00003811"/>
    <w:rsid w:val="00003F15"/>
    <w:rsid w:val="00005C41"/>
    <w:rsid w:val="00006BB1"/>
    <w:rsid w:val="00006DE9"/>
    <w:rsid w:val="000074C4"/>
    <w:rsid w:val="0001010B"/>
    <w:rsid w:val="00010974"/>
    <w:rsid w:val="000109A5"/>
    <w:rsid w:val="00011360"/>
    <w:rsid w:val="0001170C"/>
    <w:rsid w:val="00011766"/>
    <w:rsid w:val="00011C5F"/>
    <w:rsid w:val="00011DB3"/>
    <w:rsid w:val="0001245C"/>
    <w:rsid w:val="00012A11"/>
    <w:rsid w:val="00013001"/>
    <w:rsid w:val="0001309E"/>
    <w:rsid w:val="00013369"/>
    <w:rsid w:val="0001387B"/>
    <w:rsid w:val="0001420C"/>
    <w:rsid w:val="000144F8"/>
    <w:rsid w:val="00014945"/>
    <w:rsid w:val="00014A49"/>
    <w:rsid w:val="0001541B"/>
    <w:rsid w:val="00015579"/>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3656"/>
    <w:rsid w:val="000246AC"/>
    <w:rsid w:val="00024829"/>
    <w:rsid w:val="00024A33"/>
    <w:rsid w:val="00024DC6"/>
    <w:rsid w:val="000251CF"/>
    <w:rsid w:val="0002562D"/>
    <w:rsid w:val="00025B5C"/>
    <w:rsid w:val="00025B75"/>
    <w:rsid w:val="00025D50"/>
    <w:rsid w:val="00026794"/>
    <w:rsid w:val="000267C7"/>
    <w:rsid w:val="000269F3"/>
    <w:rsid w:val="00026F2D"/>
    <w:rsid w:val="0002766A"/>
    <w:rsid w:val="00027908"/>
    <w:rsid w:val="00027BB9"/>
    <w:rsid w:val="00027BCE"/>
    <w:rsid w:val="00027CAF"/>
    <w:rsid w:val="00027F0D"/>
    <w:rsid w:val="000302B9"/>
    <w:rsid w:val="000304CE"/>
    <w:rsid w:val="00030B00"/>
    <w:rsid w:val="00030C52"/>
    <w:rsid w:val="00030D5C"/>
    <w:rsid w:val="00031021"/>
    <w:rsid w:val="000310C0"/>
    <w:rsid w:val="00031425"/>
    <w:rsid w:val="0003161D"/>
    <w:rsid w:val="00031C8B"/>
    <w:rsid w:val="000324AD"/>
    <w:rsid w:val="00032523"/>
    <w:rsid w:val="00032C40"/>
    <w:rsid w:val="000332E5"/>
    <w:rsid w:val="00033356"/>
    <w:rsid w:val="0003396B"/>
    <w:rsid w:val="00033EBA"/>
    <w:rsid w:val="000344B9"/>
    <w:rsid w:val="000348B5"/>
    <w:rsid w:val="00034C5D"/>
    <w:rsid w:val="00034CBF"/>
    <w:rsid w:val="00034E32"/>
    <w:rsid w:val="00034F3F"/>
    <w:rsid w:val="0003525C"/>
    <w:rsid w:val="0003526B"/>
    <w:rsid w:val="00035330"/>
    <w:rsid w:val="00035B64"/>
    <w:rsid w:val="00036234"/>
    <w:rsid w:val="000366F3"/>
    <w:rsid w:val="00036747"/>
    <w:rsid w:val="000374FD"/>
    <w:rsid w:val="000375B6"/>
    <w:rsid w:val="000403A2"/>
    <w:rsid w:val="00040C6B"/>
    <w:rsid w:val="0004188B"/>
    <w:rsid w:val="00041A93"/>
    <w:rsid w:val="00041E94"/>
    <w:rsid w:val="000427FB"/>
    <w:rsid w:val="000428D4"/>
    <w:rsid w:val="00043303"/>
    <w:rsid w:val="000438B8"/>
    <w:rsid w:val="00043CB2"/>
    <w:rsid w:val="00043DDC"/>
    <w:rsid w:val="00044229"/>
    <w:rsid w:val="00044BA6"/>
    <w:rsid w:val="00044EE5"/>
    <w:rsid w:val="000452CB"/>
    <w:rsid w:val="00045A94"/>
    <w:rsid w:val="00045C62"/>
    <w:rsid w:val="00046003"/>
    <w:rsid w:val="00046A1B"/>
    <w:rsid w:val="00046B4A"/>
    <w:rsid w:val="00046C5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F4F"/>
    <w:rsid w:val="00054637"/>
    <w:rsid w:val="000548BE"/>
    <w:rsid w:val="00055403"/>
    <w:rsid w:val="00055933"/>
    <w:rsid w:val="000560BD"/>
    <w:rsid w:val="00056359"/>
    <w:rsid w:val="00056544"/>
    <w:rsid w:val="00056613"/>
    <w:rsid w:val="00056730"/>
    <w:rsid w:val="00057A9C"/>
    <w:rsid w:val="000600D6"/>
    <w:rsid w:val="00060B71"/>
    <w:rsid w:val="000618C0"/>
    <w:rsid w:val="00062050"/>
    <w:rsid w:val="00062211"/>
    <w:rsid w:val="000622F5"/>
    <w:rsid w:val="000624D1"/>
    <w:rsid w:val="00062648"/>
    <w:rsid w:val="0006272B"/>
    <w:rsid w:val="00062792"/>
    <w:rsid w:val="00062934"/>
    <w:rsid w:val="00062F9C"/>
    <w:rsid w:val="0006316C"/>
    <w:rsid w:val="000634CE"/>
    <w:rsid w:val="00063939"/>
    <w:rsid w:val="00063BBD"/>
    <w:rsid w:val="00063C27"/>
    <w:rsid w:val="00063D9E"/>
    <w:rsid w:val="0006450A"/>
    <w:rsid w:val="00064999"/>
    <w:rsid w:val="00064AD3"/>
    <w:rsid w:val="00064CCA"/>
    <w:rsid w:val="00065680"/>
    <w:rsid w:val="00065772"/>
    <w:rsid w:val="00065FCB"/>
    <w:rsid w:val="00066416"/>
    <w:rsid w:val="00066A8C"/>
    <w:rsid w:val="00066C42"/>
    <w:rsid w:val="00067092"/>
    <w:rsid w:val="0006720E"/>
    <w:rsid w:val="00067220"/>
    <w:rsid w:val="000675E5"/>
    <w:rsid w:val="0006764C"/>
    <w:rsid w:val="0006765E"/>
    <w:rsid w:val="00067689"/>
    <w:rsid w:val="00067B22"/>
    <w:rsid w:val="00070806"/>
    <w:rsid w:val="0007159C"/>
    <w:rsid w:val="00071C52"/>
    <w:rsid w:val="00072577"/>
    <w:rsid w:val="00072FD4"/>
    <w:rsid w:val="00072FFC"/>
    <w:rsid w:val="00073254"/>
    <w:rsid w:val="00073286"/>
    <w:rsid w:val="00073324"/>
    <w:rsid w:val="00073477"/>
    <w:rsid w:val="0007359D"/>
    <w:rsid w:val="00074659"/>
    <w:rsid w:val="00074AE4"/>
    <w:rsid w:val="0007526D"/>
    <w:rsid w:val="000755B4"/>
    <w:rsid w:val="000758C2"/>
    <w:rsid w:val="00075B3E"/>
    <w:rsid w:val="00075D39"/>
    <w:rsid w:val="00075E55"/>
    <w:rsid w:val="0007612E"/>
    <w:rsid w:val="0007615B"/>
    <w:rsid w:val="00076A89"/>
    <w:rsid w:val="00076DB1"/>
    <w:rsid w:val="0007722F"/>
    <w:rsid w:val="00080AC6"/>
    <w:rsid w:val="00081E47"/>
    <w:rsid w:val="0008247E"/>
    <w:rsid w:val="00082ACB"/>
    <w:rsid w:val="00082CDA"/>
    <w:rsid w:val="00083BB3"/>
    <w:rsid w:val="00084059"/>
    <w:rsid w:val="000846E5"/>
    <w:rsid w:val="00085109"/>
    <w:rsid w:val="00085115"/>
    <w:rsid w:val="00085169"/>
    <w:rsid w:val="00085224"/>
    <w:rsid w:val="0008591B"/>
    <w:rsid w:val="00085C07"/>
    <w:rsid w:val="000864B9"/>
    <w:rsid w:val="00086D08"/>
    <w:rsid w:val="00086DBF"/>
    <w:rsid w:val="00087087"/>
    <w:rsid w:val="00087107"/>
    <w:rsid w:val="00087647"/>
    <w:rsid w:val="000876BD"/>
    <w:rsid w:val="00087C0A"/>
    <w:rsid w:val="00087E56"/>
    <w:rsid w:val="00087F8A"/>
    <w:rsid w:val="000902A0"/>
    <w:rsid w:val="00090587"/>
    <w:rsid w:val="00090B58"/>
    <w:rsid w:val="00090DBB"/>
    <w:rsid w:val="00090E25"/>
    <w:rsid w:val="00090EBC"/>
    <w:rsid w:val="00091288"/>
    <w:rsid w:val="00091314"/>
    <w:rsid w:val="000914AB"/>
    <w:rsid w:val="00091734"/>
    <w:rsid w:val="000926E0"/>
    <w:rsid w:val="000932E8"/>
    <w:rsid w:val="000933D6"/>
    <w:rsid w:val="00093520"/>
    <w:rsid w:val="00093F23"/>
    <w:rsid w:val="00093F86"/>
    <w:rsid w:val="0009401C"/>
    <w:rsid w:val="00094099"/>
    <w:rsid w:val="000945F8"/>
    <w:rsid w:val="00094D0E"/>
    <w:rsid w:val="0009557F"/>
    <w:rsid w:val="0009571C"/>
    <w:rsid w:val="00095C6F"/>
    <w:rsid w:val="00095D5D"/>
    <w:rsid w:val="00095DEB"/>
    <w:rsid w:val="000962CD"/>
    <w:rsid w:val="00096D46"/>
    <w:rsid w:val="00097058"/>
    <w:rsid w:val="0009776F"/>
    <w:rsid w:val="00097924"/>
    <w:rsid w:val="00097F98"/>
    <w:rsid w:val="000A14B5"/>
    <w:rsid w:val="000A20BA"/>
    <w:rsid w:val="000A2229"/>
    <w:rsid w:val="000A2249"/>
    <w:rsid w:val="000A2D56"/>
    <w:rsid w:val="000A3532"/>
    <w:rsid w:val="000A356B"/>
    <w:rsid w:val="000A3572"/>
    <w:rsid w:val="000A37FF"/>
    <w:rsid w:val="000A3D29"/>
    <w:rsid w:val="000A4163"/>
    <w:rsid w:val="000A44F8"/>
    <w:rsid w:val="000A46A6"/>
    <w:rsid w:val="000A47E2"/>
    <w:rsid w:val="000A4937"/>
    <w:rsid w:val="000A4945"/>
    <w:rsid w:val="000A4AF8"/>
    <w:rsid w:val="000A4B03"/>
    <w:rsid w:val="000A4D7C"/>
    <w:rsid w:val="000A5721"/>
    <w:rsid w:val="000A5A08"/>
    <w:rsid w:val="000A609E"/>
    <w:rsid w:val="000A6A09"/>
    <w:rsid w:val="000A6CC2"/>
    <w:rsid w:val="000A6CEE"/>
    <w:rsid w:val="000A79F5"/>
    <w:rsid w:val="000A7B49"/>
    <w:rsid w:val="000A7BE0"/>
    <w:rsid w:val="000A7E29"/>
    <w:rsid w:val="000B0141"/>
    <w:rsid w:val="000B07A7"/>
    <w:rsid w:val="000B0884"/>
    <w:rsid w:val="000B0FC4"/>
    <w:rsid w:val="000B13C6"/>
    <w:rsid w:val="000B1B3D"/>
    <w:rsid w:val="000B21FF"/>
    <w:rsid w:val="000B2659"/>
    <w:rsid w:val="000B27A6"/>
    <w:rsid w:val="000B2C4B"/>
    <w:rsid w:val="000B2DC5"/>
    <w:rsid w:val="000B2FF4"/>
    <w:rsid w:val="000B35CB"/>
    <w:rsid w:val="000B3798"/>
    <w:rsid w:val="000B3F94"/>
    <w:rsid w:val="000B442C"/>
    <w:rsid w:val="000B47DA"/>
    <w:rsid w:val="000B53E9"/>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12AD"/>
    <w:rsid w:val="000C27AA"/>
    <w:rsid w:val="000C2F64"/>
    <w:rsid w:val="000C323E"/>
    <w:rsid w:val="000C3434"/>
    <w:rsid w:val="000C3993"/>
    <w:rsid w:val="000C3DCB"/>
    <w:rsid w:val="000C40C3"/>
    <w:rsid w:val="000C4399"/>
    <w:rsid w:val="000C43A0"/>
    <w:rsid w:val="000C4545"/>
    <w:rsid w:val="000C4597"/>
    <w:rsid w:val="000C4DC4"/>
    <w:rsid w:val="000C620B"/>
    <w:rsid w:val="000C64AE"/>
    <w:rsid w:val="000C6964"/>
    <w:rsid w:val="000C6AB5"/>
    <w:rsid w:val="000C6CC2"/>
    <w:rsid w:val="000C7538"/>
    <w:rsid w:val="000C7659"/>
    <w:rsid w:val="000C7B8E"/>
    <w:rsid w:val="000D0254"/>
    <w:rsid w:val="000D026A"/>
    <w:rsid w:val="000D056B"/>
    <w:rsid w:val="000D0A23"/>
    <w:rsid w:val="000D12F4"/>
    <w:rsid w:val="000D1636"/>
    <w:rsid w:val="000D16C3"/>
    <w:rsid w:val="000D1758"/>
    <w:rsid w:val="000D1E5F"/>
    <w:rsid w:val="000D24B2"/>
    <w:rsid w:val="000D26AC"/>
    <w:rsid w:val="000D273D"/>
    <w:rsid w:val="000D2972"/>
    <w:rsid w:val="000D29A9"/>
    <w:rsid w:val="000D29D8"/>
    <w:rsid w:val="000D2FC1"/>
    <w:rsid w:val="000D330F"/>
    <w:rsid w:val="000D3412"/>
    <w:rsid w:val="000D3441"/>
    <w:rsid w:val="000D366D"/>
    <w:rsid w:val="000D3BE4"/>
    <w:rsid w:val="000D40CE"/>
    <w:rsid w:val="000D49A6"/>
    <w:rsid w:val="000D49BA"/>
    <w:rsid w:val="000D4E39"/>
    <w:rsid w:val="000D53B2"/>
    <w:rsid w:val="000D619B"/>
    <w:rsid w:val="000D679D"/>
    <w:rsid w:val="000D6A5B"/>
    <w:rsid w:val="000D6D22"/>
    <w:rsid w:val="000D6EC2"/>
    <w:rsid w:val="000D775F"/>
    <w:rsid w:val="000D7CE1"/>
    <w:rsid w:val="000D7EC2"/>
    <w:rsid w:val="000E0D66"/>
    <w:rsid w:val="000E0ECC"/>
    <w:rsid w:val="000E13E9"/>
    <w:rsid w:val="000E16F8"/>
    <w:rsid w:val="000E1D4B"/>
    <w:rsid w:val="000E2025"/>
    <w:rsid w:val="000E3284"/>
    <w:rsid w:val="000E3440"/>
    <w:rsid w:val="000E3442"/>
    <w:rsid w:val="000E3BE3"/>
    <w:rsid w:val="000E3DEF"/>
    <w:rsid w:val="000E40A1"/>
    <w:rsid w:val="000E41A9"/>
    <w:rsid w:val="000E4E28"/>
    <w:rsid w:val="000E506E"/>
    <w:rsid w:val="000E5108"/>
    <w:rsid w:val="000E53D3"/>
    <w:rsid w:val="000E6331"/>
    <w:rsid w:val="000E6470"/>
    <w:rsid w:val="000E6473"/>
    <w:rsid w:val="000E72FB"/>
    <w:rsid w:val="000E7633"/>
    <w:rsid w:val="000E7697"/>
    <w:rsid w:val="000E7D56"/>
    <w:rsid w:val="000E7EF5"/>
    <w:rsid w:val="000F0B4B"/>
    <w:rsid w:val="000F0E8D"/>
    <w:rsid w:val="000F105F"/>
    <w:rsid w:val="000F1095"/>
    <w:rsid w:val="000F140E"/>
    <w:rsid w:val="000F1730"/>
    <w:rsid w:val="000F19D4"/>
    <w:rsid w:val="000F1ADA"/>
    <w:rsid w:val="000F2D63"/>
    <w:rsid w:val="000F3098"/>
    <w:rsid w:val="000F30B2"/>
    <w:rsid w:val="000F328B"/>
    <w:rsid w:val="000F3876"/>
    <w:rsid w:val="000F391E"/>
    <w:rsid w:val="000F3937"/>
    <w:rsid w:val="000F3DC4"/>
    <w:rsid w:val="000F41B3"/>
    <w:rsid w:val="000F428C"/>
    <w:rsid w:val="000F55B8"/>
    <w:rsid w:val="000F5F08"/>
    <w:rsid w:val="000F6637"/>
    <w:rsid w:val="000F695A"/>
    <w:rsid w:val="000F69BB"/>
    <w:rsid w:val="000F71BB"/>
    <w:rsid w:val="000F742C"/>
    <w:rsid w:val="000F7613"/>
    <w:rsid w:val="000F7E29"/>
    <w:rsid w:val="0010045B"/>
    <w:rsid w:val="001008E4"/>
    <w:rsid w:val="00100B30"/>
    <w:rsid w:val="00100E7C"/>
    <w:rsid w:val="001012CA"/>
    <w:rsid w:val="00101381"/>
    <w:rsid w:val="001020E3"/>
    <w:rsid w:val="001020FB"/>
    <w:rsid w:val="00102852"/>
    <w:rsid w:val="00102A32"/>
    <w:rsid w:val="00102AF7"/>
    <w:rsid w:val="00102B64"/>
    <w:rsid w:val="00103417"/>
    <w:rsid w:val="001036A3"/>
    <w:rsid w:val="001036A5"/>
    <w:rsid w:val="00103757"/>
    <w:rsid w:val="0010375D"/>
    <w:rsid w:val="00103791"/>
    <w:rsid w:val="001037F5"/>
    <w:rsid w:val="00103A9B"/>
    <w:rsid w:val="001044AC"/>
    <w:rsid w:val="001045EE"/>
    <w:rsid w:val="00104650"/>
    <w:rsid w:val="00104752"/>
    <w:rsid w:val="00105453"/>
    <w:rsid w:val="001058C1"/>
    <w:rsid w:val="00106127"/>
    <w:rsid w:val="00106FD6"/>
    <w:rsid w:val="00107043"/>
    <w:rsid w:val="0010734E"/>
    <w:rsid w:val="00107665"/>
    <w:rsid w:val="0011035C"/>
    <w:rsid w:val="00110488"/>
    <w:rsid w:val="00110C17"/>
    <w:rsid w:val="00110E87"/>
    <w:rsid w:val="00111313"/>
    <w:rsid w:val="00111431"/>
    <w:rsid w:val="00111621"/>
    <w:rsid w:val="00111956"/>
    <w:rsid w:val="00112406"/>
    <w:rsid w:val="001128E7"/>
    <w:rsid w:val="0011303F"/>
    <w:rsid w:val="0011310D"/>
    <w:rsid w:val="001131E2"/>
    <w:rsid w:val="001132AD"/>
    <w:rsid w:val="001132FF"/>
    <w:rsid w:val="001140A0"/>
    <w:rsid w:val="00114C3F"/>
    <w:rsid w:val="0011577E"/>
    <w:rsid w:val="00115EB2"/>
    <w:rsid w:val="00117426"/>
    <w:rsid w:val="001175AD"/>
    <w:rsid w:val="0012050E"/>
    <w:rsid w:val="00120E81"/>
    <w:rsid w:val="001213C9"/>
    <w:rsid w:val="00121632"/>
    <w:rsid w:val="00122B4F"/>
    <w:rsid w:val="001231CA"/>
    <w:rsid w:val="001232FB"/>
    <w:rsid w:val="001233F1"/>
    <w:rsid w:val="001240E1"/>
    <w:rsid w:val="001243CE"/>
    <w:rsid w:val="00124D55"/>
    <w:rsid w:val="001254DE"/>
    <w:rsid w:val="00125DEF"/>
    <w:rsid w:val="0012673F"/>
    <w:rsid w:val="00126C24"/>
    <w:rsid w:val="00126F1D"/>
    <w:rsid w:val="00127396"/>
    <w:rsid w:val="0012781D"/>
    <w:rsid w:val="0013047E"/>
    <w:rsid w:val="00130A67"/>
    <w:rsid w:val="00130B39"/>
    <w:rsid w:val="00130BE1"/>
    <w:rsid w:val="001313AE"/>
    <w:rsid w:val="00131819"/>
    <w:rsid w:val="001318E7"/>
    <w:rsid w:val="00131F8B"/>
    <w:rsid w:val="001321CD"/>
    <w:rsid w:val="00132744"/>
    <w:rsid w:val="00133784"/>
    <w:rsid w:val="00133AC7"/>
    <w:rsid w:val="00134678"/>
    <w:rsid w:val="0013470B"/>
    <w:rsid w:val="00135A7F"/>
    <w:rsid w:val="00135FFC"/>
    <w:rsid w:val="0013602C"/>
    <w:rsid w:val="001362A2"/>
    <w:rsid w:val="001362C9"/>
    <w:rsid w:val="001365B7"/>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1B8"/>
    <w:rsid w:val="00146321"/>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0E93"/>
    <w:rsid w:val="001515A2"/>
    <w:rsid w:val="00151AE3"/>
    <w:rsid w:val="00151C8D"/>
    <w:rsid w:val="00153033"/>
    <w:rsid w:val="001532D8"/>
    <w:rsid w:val="00153463"/>
    <w:rsid w:val="00153AC8"/>
    <w:rsid w:val="00153CF4"/>
    <w:rsid w:val="00153D59"/>
    <w:rsid w:val="00153D9C"/>
    <w:rsid w:val="00153E9C"/>
    <w:rsid w:val="0015441E"/>
    <w:rsid w:val="001547BF"/>
    <w:rsid w:val="00154E83"/>
    <w:rsid w:val="00155072"/>
    <w:rsid w:val="00156188"/>
    <w:rsid w:val="00156F8B"/>
    <w:rsid w:val="0015709E"/>
    <w:rsid w:val="00157B40"/>
    <w:rsid w:val="001600F0"/>
    <w:rsid w:val="00160139"/>
    <w:rsid w:val="001601AE"/>
    <w:rsid w:val="00160674"/>
    <w:rsid w:val="001612C1"/>
    <w:rsid w:val="001616EE"/>
    <w:rsid w:val="00161D23"/>
    <w:rsid w:val="0016203F"/>
    <w:rsid w:val="00162B80"/>
    <w:rsid w:val="00163169"/>
    <w:rsid w:val="0016398E"/>
    <w:rsid w:val="00163BD0"/>
    <w:rsid w:val="00163BDC"/>
    <w:rsid w:val="00163E9B"/>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1E"/>
    <w:rsid w:val="001707D2"/>
    <w:rsid w:val="00170A4B"/>
    <w:rsid w:val="00170A88"/>
    <w:rsid w:val="00170B3C"/>
    <w:rsid w:val="001725ED"/>
    <w:rsid w:val="00172D1A"/>
    <w:rsid w:val="001738A8"/>
    <w:rsid w:val="00173A2B"/>
    <w:rsid w:val="00173A5E"/>
    <w:rsid w:val="00173CB8"/>
    <w:rsid w:val="00174DA8"/>
    <w:rsid w:val="00175916"/>
    <w:rsid w:val="001765F6"/>
    <w:rsid w:val="00176D2D"/>
    <w:rsid w:val="00176D71"/>
    <w:rsid w:val="00177528"/>
    <w:rsid w:val="001779E5"/>
    <w:rsid w:val="001779F1"/>
    <w:rsid w:val="00177D20"/>
    <w:rsid w:val="00177D8E"/>
    <w:rsid w:val="0018029C"/>
    <w:rsid w:val="001802CA"/>
    <w:rsid w:val="00180A21"/>
    <w:rsid w:val="001811AF"/>
    <w:rsid w:val="0018129E"/>
    <w:rsid w:val="001813B1"/>
    <w:rsid w:val="001816EF"/>
    <w:rsid w:val="00181F7A"/>
    <w:rsid w:val="001821B9"/>
    <w:rsid w:val="00182253"/>
    <w:rsid w:val="001825C2"/>
    <w:rsid w:val="00182C1B"/>
    <w:rsid w:val="001834F4"/>
    <w:rsid w:val="001837D7"/>
    <w:rsid w:val="00183FF0"/>
    <w:rsid w:val="00184D12"/>
    <w:rsid w:val="00185271"/>
    <w:rsid w:val="0018584F"/>
    <w:rsid w:val="00185D9D"/>
    <w:rsid w:val="00185E10"/>
    <w:rsid w:val="00186335"/>
    <w:rsid w:val="00186365"/>
    <w:rsid w:val="00186BD5"/>
    <w:rsid w:val="00186E93"/>
    <w:rsid w:val="00186FFA"/>
    <w:rsid w:val="0018712B"/>
    <w:rsid w:val="00187135"/>
    <w:rsid w:val="0018731C"/>
    <w:rsid w:val="00187640"/>
    <w:rsid w:val="001900A2"/>
    <w:rsid w:val="0019039A"/>
    <w:rsid w:val="0019113F"/>
    <w:rsid w:val="00191226"/>
    <w:rsid w:val="0019147C"/>
    <w:rsid w:val="00191524"/>
    <w:rsid w:val="001915E3"/>
    <w:rsid w:val="00191DC6"/>
    <w:rsid w:val="00192BAC"/>
    <w:rsid w:val="00192C92"/>
    <w:rsid w:val="00192DCF"/>
    <w:rsid w:val="00193B00"/>
    <w:rsid w:val="00193D35"/>
    <w:rsid w:val="00193DD4"/>
    <w:rsid w:val="0019420C"/>
    <w:rsid w:val="00194A0C"/>
    <w:rsid w:val="00194D78"/>
    <w:rsid w:val="00195543"/>
    <w:rsid w:val="001955CD"/>
    <w:rsid w:val="0019579C"/>
    <w:rsid w:val="001958E3"/>
    <w:rsid w:val="00195E78"/>
    <w:rsid w:val="00196076"/>
    <w:rsid w:val="0019628B"/>
    <w:rsid w:val="001967F8"/>
    <w:rsid w:val="0019712E"/>
    <w:rsid w:val="0019757C"/>
    <w:rsid w:val="00197BDF"/>
    <w:rsid w:val="001A00BD"/>
    <w:rsid w:val="001A0C55"/>
    <w:rsid w:val="001A103E"/>
    <w:rsid w:val="001A111A"/>
    <w:rsid w:val="001A11A7"/>
    <w:rsid w:val="001A11A8"/>
    <w:rsid w:val="001A13DA"/>
    <w:rsid w:val="001A1940"/>
    <w:rsid w:val="001A1BDD"/>
    <w:rsid w:val="001A23BE"/>
    <w:rsid w:val="001A30F9"/>
    <w:rsid w:val="001A331B"/>
    <w:rsid w:val="001A3A59"/>
    <w:rsid w:val="001A4160"/>
    <w:rsid w:val="001A4F2C"/>
    <w:rsid w:val="001A5817"/>
    <w:rsid w:val="001A58D0"/>
    <w:rsid w:val="001A5D07"/>
    <w:rsid w:val="001A60C3"/>
    <w:rsid w:val="001A668C"/>
    <w:rsid w:val="001A6A25"/>
    <w:rsid w:val="001A6C7B"/>
    <w:rsid w:val="001A6C9A"/>
    <w:rsid w:val="001A6D74"/>
    <w:rsid w:val="001A72E3"/>
    <w:rsid w:val="001A7BF3"/>
    <w:rsid w:val="001A7C85"/>
    <w:rsid w:val="001A7E74"/>
    <w:rsid w:val="001B070D"/>
    <w:rsid w:val="001B0884"/>
    <w:rsid w:val="001B1949"/>
    <w:rsid w:val="001B1A64"/>
    <w:rsid w:val="001B2AEE"/>
    <w:rsid w:val="001B2F61"/>
    <w:rsid w:val="001B383B"/>
    <w:rsid w:val="001B3C00"/>
    <w:rsid w:val="001B3C14"/>
    <w:rsid w:val="001B3C2E"/>
    <w:rsid w:val="001B4BB4"/>
    <w:rsid w:val="001B4DE0"/>
    <w:rsid w:val="001B506F"/>
    <w:rsid w:val="001B5269"/>
    <w:rsid w:val="001B547E"/>
    <w:rsid w:val="001B5B11"/>
    <w:rsid w:val="001B639E"/>
    <w:rsid w:val="001B6BA0"/>
    <w:rsid w:val="001B75A9"/>
    <w:rsid w:val="001B7BA3"/>
    <w:rsid w:val="001B7D63"/>
    <w:rsid w:val="001C011F"/>
    <w:rsid w:val="001C0134"/>
    <w:rsid w:val="001C03C5"/>
    <w:rsid w:val="001C090C"/>
    <w:rsid w:val="001C15EA"/>
    <w:rsid w:val="001C1F43"/>
    <w:rsid w:val="001C20F9"/>
    <w:rsid w:val="001C22F9"/>
    <w:rsid w:val="001C240C"/>
    <w:rsid w:val="001C2794"/>
    <w:rsid w:val="001C313D"/>
    <w:rsid w:val="001C3240"/>
    <w:rsid w:val="001C350F"/>
    <w:rsid w:val="001C37D8"/>
    <w:rsid w:val="001C3918"/>
    <w:rsid w:val="001C3E57"/>
    <w:rsid w:val="001C46A1"/>
    <w:rsid w:val="001C46E6"/>
    <w:rsid w:val="001C48B5"/>
    <w:rsid w:val="001C4AB6"/>
    <w:rsid w:val="001C4C61"/>
    <w:rsid w:val="001C4CC0"/>
    <w:rsid w:val="001C5DE3"/>
    <w:rsid w:val="001C6A5A"/>
    <w:rsid w:val="001C6C1C"/>
    <w:rsid w:val="001C71B2"/>
    <w:rsid w:val="001C767A"/>
    <w:rsid w:val="001C76C1"/>
    <w:rsid w:val="001C78F9"/>
    <w:rsid w:val="001C7AF6"/>
    <w:rsid w:val="001C7FEC"/>
    <w:rsid w:val="001D0420"/>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3DD5"/>
    <w:rsid w:val="001D41AD"/>
    <w:rsid w:val="001D4D09"/>
    <w:rsid w:val="001D5347"/>
    <w:rsid w:val="001D5722"/>
    <w:rsid w:val="001D586E"/>
    <w:rsid w:val="001D6019"/>
    <w:rsid w:val="001D6045"/>
    <w:rsid w:val="001D6678"/>
    <w:rsid w:val="001D7337"/>
    <w:rsid w:val="001E0467"/>
    <w:rsid w:val="001E065E"/>
    <w:rsid w:val="001E0A37"/>
    <w:rsid w:val="001E1050"/>
    <w:rsid w:val="001E1498"/>
    <w:rsid w:val="001E19F9"/>
    <w:rsid w:val="001E2449"/>
    <w:rsid w:val="001E248C"/>
    <w:rsid w:val="001E2890"/>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ACB"/>
    <w:rsid w:val="001E5ED3"/>
    <w:rsid w:val="001E5F13"/>
    <w:rsid w:val="001E6155"/>
    <w:rsid w:val="001E6D31"/>
    <w:rsid w:val="001E71DF"/>
    <w:rsid w:val="001E7260"/>
    <w:rsid w:val="001E75C9"/>
    <w:rsid w:val="001E7B90"/>
    <w:rsid w:val="001F02B0"/>
    <w:rsid w:val="001F02B8"/>
    <w:rsid w:val="001F0BB5"/>
    <w:rsid w:val="001F1089"/>
    <w:rsid w:val="001F13ED"/>
    <w:rsid w:val="001F1446"/>
    <w:rsid w:val="001F1951"/>
    <w:rsid w:val="001F1EC6"/>
    <w:rsid w:val="001F2058"/>
    <w:rsid w:val="001F205F"/>
    <w:rsid w:val="001F264F"/>
    <w:rsid w:val="001F2E73"/>
    <w:rsid w:val="001F30EF"/>
    <w:rsid w:val="001F3625"/>
    <w:rsid w:val="001F36A2"/>
    <w:rsid w:val="001F3B4C"/>
    <w:rsid w:val="001F3E11"/>
    <w:rsid w:val="001F3FB3"/>
    <w:rsid w:val="001F4259"/>
    <w:rsid w:val="001F4898"/>
    <w:rsid w:val="001F5019"/>
    <w:rsid w:val="001F50D7"/>
    <w:rsid w:val="00200870"/>
    <w:rsid w:val="00200AFB"/>
    <w:rsid w:val="00202151"/>
    <w:rsid w:val="0020260C"/>
    <w:rsid w:val="002026A7"/>
    <w:rsid w:val="00203461"/>
    <w:rsid w:val="00203701"/>
    <w:rsid w:val="002043F2"/>
    <w:rsid w:val="00204B3A"/>
    <w:rsid w:val="00205385"/>
    <w:rsid w:val="002055A8"/>
    <w:rsid w:val="00205733"/>
    <w:rsid w:val="00205927"/>
    <w:rsid w:val="00205969"/>
    <w:rsid w:val="00205B79"/>
    <w:rsid w:val="00206164"/>
    <w:rsid w:val="00206773"/>
    <w:rsid w:val="00206B79"/>
    <w:rsid w:val="0020701A"/>
    <w:rsid w:val="00207194"/>
    <w:rsid w:val="002075C2"/>
    <w:rsid w:val="00207806"/>
    <w:rsid w:val="002101CC"/>
    <w:rsid w:val="002101E0"/>
    <w:rsid w:val="002103E3"/>
    <w:rsid w:val="00210402"/>
    <w:rsid w:val="00210C30"/>
    <w:rsid w:val="002111CE"/>
    <w:rsid w:val="002115A4"/>
    <w:rsid w:val="00211698"/>
    <w:rsid w:val="0021183C"/>
    <w:rsid w:val="00211E49"/>
    <w:rsid w:val="00211EB6"/>
    <w:rsid w:val="00212413"/>
    <w:rsid w:val="002124E0"/>
    <w:rsid w:val="00212820"/>
    <w:rsid w:val="00212BA8"/>
    <w:rsid w:val="00212DC5"/>
    <w:rsid w:val="0021320E"/>
    <w:rsid w:val="0021327A"/>
    <w:rsid w:val="002136BC"/>
    <w:rsid w:val="0021396C"/>
    <w:rsid w:val="00213D5E"/>
    <w:rsid w:val="00213D86"/>
    <w:rsid w:val="002144B8"/>
    <w:rsid w:val="00214846"/>
    <w:rsid w:val="002149AF"/>
    <w:rsid w:val="00214F4D"/>
    <w:rsid w:val="002153FC"/>
    <w:rsid w:val="002158C8"/>
    <w:rsid w:val="00215C63"/>
    <w:rsid w:val="00216057"/>
    <w:rsid w:val="00216244"/>
    <w:rsid w:val="00216261"/>
    <w:rsid w:val="002166EA"/>
    <w:rsid w:val="002170A0"/>
    <w:rsid w:val="00217123"/>
    <w:rsid w:val="0021747F"/>
    <w:rsid w:val="00217597"/>
    <w:rsid w:val="00217707"/>
    <w:rsid w:val="00217772"/>
    <w:rsid w:val="00217A9C"/>
    <w:rsid w:val="00217BF4"/>
    <w:rsid w:val="00217F30"/>
    <w:rsid w:val="00220127"/>
    <w:rsid w:val="0022019B"/>
    <w:rsid w:val="002207B6"/>
    <w:rsid w:val="00220BC7"/>
    <w:rsid w:val="00220D22"/>
    <w:rsid w:val="00221167"/>
    <w:rsid w:val="00221506"/>
    <w:rsid w:val="00221B30"/>
    <w:rsid w:val="00221C3A"/>
    <w:rsid w:val="0022204E"/>
    <w:rsid w:val="00222853"/>
    <w:rsid w:val="00222903"/>
    <w:rsid w:val="00222A7A"/>
    <w:rsid w:val="00222DD8"/>
    <w:rsid w:val="0022337C"/>
    <w:rsid w:val="002238D0"/>
    <w:rsid w:val="00223E0D"/>
    <w:rsid w:val="0022436C"/>
    <w:rsid w:val="002243D8"/>
    <w:rsid w:val="00224A2C"/>
    <w:rsid w:val="00224BFB"/>
    <w:rsid w:val="00224E2B"/>
    <w:rsid w:val="00225164"/>
    <w:rsid w:val="0022528F"/>
    <w:rsid w:val="0022630B"/>
    <w:rsid w:val="00226537"/>
    <w:rsid w:val="00226BF0"/>
    <w:rsid w:val="00227334"/>
    <w:rsid w:val="002279C4"/>
    <w:rsid w:val="00227F88"/>
    <w:rsid w:val="00230232"/>
    <w:rsid w:val="0023031F"/>
    <w:rsid w:val="00230375"/>
    <w:rsid w:val="00230459"/>
    <w:rsid w:val="00230EF2"/>
    <w:rsid w:val="002312F4"/>
    <w:rsid w:val="00231551"/>
    <w:rsid w:val="002317B9"/>
    <w:rsid w:val="00231B3C"/>
    <w:rsid w:val="00231D04"/>
    <w:rsid w:val="00231FC7"/>
    <w:rsid w:val="00232B2F"/>
    <w:rsid w:val="00232F68"/>
    <w:rsid w:val="0023325B"/>
    <w:rsid w:val="0023440D"/>
    <w:rsid w:val="00234B37"/>
    <w:rsid w:val="00235B2B"/>
    <w:rsid w:val="00235B77"/>
    <w:rsid w:val="00236089"/>
    <w:rsid w:val="0023628A"/>
    <w:rsid w:val="00236306"/>
    <w:rsid w:val="00236760"/>
    <w:rsid w:val="00236A8B"/>
    <w:rsid w:val="00236C20"/>
    <w:rsid w:val="002373F7"/>
    <w:rsid w:val="00240495"/>
    <w:rsid w:val="0024056E"/>
    <w:rsid w:val="00240A6A"/>
    <w:rsid w:val="00240D03"/>
    <w:rsid w:val="00241568"/>
    <w:rsid w:val="00241FCC"/>
    <w:rsid w:val="0024205E"/>
    <w:rsid w:val="00242553"/>
    <w:rsid w:val="0024263E"/>
    <w:rsid w:val="002427D6"/>
    <w:rsid w:val="00242D88"/>
    <w:rsid w:val="0024336B"/>
    <w:rsid w:val="002439F4"/>
    <w:rsid w:val="00243B9B"/>
    <w:rsid w:val="00243B9D"/>
    <w:rsid w:val="00243C6B"/>
    <w:rsid w:val="00243C6C"/>
    <w:rsid w:val="00243C6F"/>
    <w:rsid w:val="00243C7D"/>
    <w:rsid w:val="00244122"/>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180B"/>
    <w:rsid w:val="002524C9"/>
    <w:rsid w:val="00252AA0"/>
    <w:rsid w:val="00252C17"/>
    <w:rsid w:val="00252C5D"/>
    <w:rsid w:val="0025303A"/>
    <w:rsid w:val="002532E9"/>
    <w:rsid w:val="002533E1"/>
    <w:rsid w:val="0025356C"/>
    <w:rsid w:val="00253DF3"/>
    <w:rsid w:val="00253F80"/>
    <w:rsid w:val="00254706"/>
    <w:rsid w:val="0025476E"/>
    <w:rsid w:val="002553B6"/>
    <w:rsid w:val="00255534"/>
    <w:rsid w:val="00256C14"/>
    <w:rsid w:val="0025735C"/>
    <w:rsid w:val="0025742D"/>
    <w:rsid w:val="00257D8F"/>
    <w:rsid w:val="00257DCA"/>
    <w:rsid w:val="002600E1"/>
    <w:rsid w:val="00260C1E"/>
    <w:rsid w:val="002612FE"/>
    <w:rsid w:val="00261AED"/>
    <w:rsid w:val="002621BC"/>
    <w:rsid w:val="0026222F"/>
    <w:rsid w:val="00262AB8"/>
    <w:rsid w:val="002634B5"/>
    <w:rsid w:val="002635BC"/>
    <w:rsid w:val="00264139"/>
    <w:rsid w:val="00265310"/>
    <w:rsid w:val="00265C44"/>
    <w:rsid w:val="00266F6D"/>
    <w:rsid w:val="002678A0"/>
    <w:rsid w:val="002702C8"/>
    <w:rsid w:val="00270901"/>
    <w:rsid w:val="00270CD2"/>
    <w:rsid w:val="00270D17"/>
    <w:rsid w:val="0027114C"/>
    <w:rsid w:val="0027142C"/>
    <w:rsid w:val="002718DD"/>
    <w:rsid w:val="00271E93"/>
    <w:rsid w:val="0027223E"/>
    <w:rsid w:val="00272248"/>
    <w:rsid w:val="00272452"/>
    <w:rsid w:val="00272458"/>
    <w:rsid w:val="0027279F"/>
    <w:rsid w:val="0027377F"/>
    <w:rsid w:val="00273C3A"/>
    <w:rsid w:val="002746AF"/>
    <w:rsid w:val="002749C2"/>
    <w:rsid w:val="00274AA8"/>
    <w:rsid w:val="00274B2D"/>
    <w:rsid w:val="002750E6"/>
    <w:rsid w:val="00275497"/>
    <w:rsid w:val="00275576"/>
    <w:rsid w:val="00275636"/>
    <w:rsid w:val="00275D6B"/>
    <w:rsid w:val="00275E77"/>
    <w:rsid w:val="002760EE"/>
    <w:rsid w:val="00276108"/>
    <w:rsid w:val="0027617D"/>
    <w:rsid w:val="002763A9"/>
    <w:rsid w:val="00276B60"/>
    <w:rsid w:val="00276FDD"/>
    <w:rsid w:val="002776DB"/>
    <w:rsid w:val="00277E7D"/>
    <w:rsid w:val="00277EE7"/>
    <w:rsid w:val="00280251"/>
    <w:rsid w:val="00280569"/>
    <w:rsid w:val="00280824"/>
    <w:rsid w:val="00280A6B"/>
    <w:rsid w:val="00280F72"/>
    <w:rsid w:val="0028125E"/>
    <w:rsid w:val="002818D5"/>
    <w:rsid w:val="00281DD8"/>
    <w:rsid w:val="00281FFA"/>
    <w:rsid w:val="002820E7"/>
    <w:rsid w:val="00282543"/>
    <w:rsid w:val="00282664"/>
    <w:rsid w:val="00283154"/>
    <w:rsid w:val="00283A5A"/>
    <w:rsid w:val="00283C38"/>
    <w:rsid w:val="00283D7A"/>
    <w:rsid w:val="00283F4B"/>
    <w:rsid w:val="00284106"/>
    <w:rsid w:val="00284145"/>
    <w:rsid w:val="00284158"/>
    <w:rsid w:val="002848E2"/>
    <w:rsid w:val="00284A81"/>
    <w:rsid w:val="00284EBC"/>
    <w:rsid w:val="00285488"/>
    <w:rsid w:val="00285510"/>
    <w:rsid w:val="002858B1"/>
    <w:rsid w:val="00285D5C"/>
    <w:rsid w:val="00286612"/>
    <w:rsid w:val="00286C86"/>
    <w:rsid w:val="00286DDD"/>
    <w:rsid w:val="00286E9E"/>
    <w:rsid w:val="00286FE0"/>
    <w:rsid w:val="002870D3"/>
    <w:rsid w:val="00287F64"/>
    <w:rsid w:val="00290249"/>
    <w:rsid w:val="0029044C"/>
    <w:rsid w:val="00291165"/>
    <w:rsid w:val="002912A3"/>
    <w:rsid w:val="002914AA"/>
    <w:rsid w:val="00291B7B"/>
    <w:rsid w:val="002920A9"/>
    <w:rsid w:val="002921CF"/>
    <w:rsid w:val="0029249F"/>
    <w:rsid w:val="00292580"/>
    <w:rsid w:val="002932A6"/>
    <w:rsid w:val="00293406"/>
    <w:rsid w:val="002937B8"/>
    <w:rsid w:val="002946F8"/>
    <w:rsid w:val="00294C4F"/>
    <w:rsid w:val="00295106"/>
    <w:rsid w:val="002962B1"/>
    <w:rsid w:val="002967DA"/>
    <w:rsid w:val="00296976"/>
    <w:rsid w:val="00296D6D"/>
    <w:rsid w:val="0029757E"/>
    <w:rsid w:val="00297CFE"/>
    <w:rsid w:val="00297D5F"/>
    <w:rsid w:val="00297E9F"/>
    <w:rsid w:val="002A004C"/>
    <w:rsid w:val="002A0275"/>
    <w:rsid w:val="002A02CB"/>
    <w:rsid w:val="002A05F0"/>
    <w:rsid w:val="002A0619"/>
    <w:rsid w:val="002A087B"/>
    <w:rsid w:val="002A0AE7"/>
    <w:rsid w:val="002A1126"/>
    <w:rsid w:val="002A13A8"/>
    <w:rsid w:val="002A1DF6"/>
    <w:rsid w:val="002A2892"/>
    <w:rsid w:val="002A2903"/>
    <w:rsid w:val="002A2B2B"/>
    <w:rsid w:val="002A2CD5"/>
    <w:rsid w:val="002A2DD5"/>
    <w:rsid w:val="002A3242"/>
    <w:rsid w:val="002A352A"/>
    <w:rsid w:val="002A35C4"/>
    <w:rsid w:val="002A363A"/>
    <w:rsid w:val="002A3770"/>
    <w:rsid w:val="002A3EA6"/>
    <w:rsid w:val="002A3F7D"/>
    <w:rsid w:val="002A4FF2"/>
    <w:rsid w:val="002A525B"/>
    <w:rsid w:val="002A5B38"/>
    <w:rsid w:val="002A5D87"/>
    <w:rsid w:val="002A5F34"/>
    <w:rsid w:val="002A634C"/>
    <w:rsid w:val="002A70E1"/>
    <w:rsid w:val="002A785E"/>
    <w:rsid w:val="002A7967"/>
    <w:rsid w:val="002B009A"/>
    <w:rsid w:val="002B0385"/>
    <w:rsid w:val="002B05E1"/>
    <w:rsid w:val="002B0A8F"/>
    <w:rsid w:val="002B0C38"/>
    <w:rsid w:val="002B10D0"/>
    <w:rsid w:val="002B132E"/>
    <w:rsid w:val="002B1560"/>
    <w:rsid w:val="002B21CE"/>
    <w:rsid w:val="002B221F"/>
    <w:rsid w:val="002B2813"/>
    <w:rsid w:val="002B2868"/>
    <w:rsid w:val="002B2A9E"/>
    <w:rsid w:val="002B2F9D"/>
    <w:rsid w:val="002B3667"/>
    <w:rsid w:val="002B377C"/>
    <w:rsid w:val="002B39EE"/>
    <w:rsid w:val="002B3A79"/>
    <w:rsid w:val="002B40F7"/>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C06B7"/>
    <w:rsid w:val="002C08B0"/>
    <w:rsid w:val="002C1097"/>
    <w:rsid w:val="002C139E"/>
    <w:rsid w:val="002C180A"/>
    <w:rsid w:val="002C2169"/>
    <w:rsid w:val="002C29F5"/>
    <w:rsid w:val="002C2AB1"/>
    <w:rsid w:val="002C2DC7"/>
    <w:rsid w:val="002C3955"/>
    <w:rsid w:val="002C39FE"/>
    <w:rsid w:val="002C4B32"/>
    <w:rsid w:val="002C4DEB"/>
    <w:rsid w:val="002C4EA6"/>
    <w:rsid w:val="002C5280"/>
    <w:rsid w:val="002C55A6"/>
    <w:rsid w:val="002C5737"/>
    <w:rsid w:val="002C5927"/>
    <w:rsid w:val="002C5D11"/>
    <w:rsid w:val="002C6181"/>
    <w:rsid w:val="002C6255"/>
    <w:rsid w:val="002C6AA2"/>
    <w:rsid w:val="002C6C65"/>
    <w:rsid w:val="002C6DF0"/>
    <w:rsid w:val="002C6E3E"/>
    <w:rsid w:val="002C71EB"/>
    <w:rsid w:val="002D0465"/>
    <w:rsid w:val="002D11E0"/>
    <w:rsid w:val="002D1214"/>
    <w:rsid w:val="002D1E67"/>
    <w:rsid w:val="002D26EE"/>
    <w:rsid w:val="002D273B"/>
    <w:rsid w:val="002D2B0D"/>
    <w:rsid w:val="002D2B82"/>
    <w:rsid w:val="002D2F36"/>
    <w:rsid w:val="002D3338"/>
    <w:rsid w:val="002D35CF"/>
    <w:rsid w:val="002D365F"/>
    <w:rsid w:val="002D36B6"/>
    <w:rsid w:val="002D45F7"/>
    <w:rsid w:val="002D4A9A"/>
    <w:rsid w:val="002D4AE8"/>
    <w:rsid w:val="002D4C65"/>
    <w:rsid w:val="002D4DB6"/>
    <w:rsid w:val="002D4DFE"/>
    <w:rsid w:val="002D5835"/>
    <w:rsid w:val="002D5D78"/>
    <w:rsid w:val="002D65EF"/>
    <w:rsid w:val="002D6D5C"/>
    <w:rsid w:val="002D7006"/>
    <w:rsid w:val="002D7778"/>
    <w:rsid w:val="002D78A9"/>
    <w:rsid w:val="002D7C18"/>
    <w:rsid w:val="002D7F7A"/>
    <w:rsid w:val="002E0340"/>
    <w:rsid w:val="002E0E1B"/>
    <w:rsid w:val="002E1100"/>
    <w:rsid w:val="002E19F0"/>
    <w:rsid w:val="002E1D1D"/>
    <w:rsid w:val="002E1EB8"/>
    <w:rsid w:val="002E22C5"/>
    <w:rsid w:val="002E2E5B"/>
    <w:rsid w:val="002E3686"/>
    <w:rsid w:val="002E3A21"/>
    <w:rsid w:val="002E4119"/>
    <w:rsid w:val="002E4153"/>
    <w:rsid w:val="002E4857"/>
    <w:rsid w:val="002E5239"/>
    <w:rsid w:val="002E537C"/>
    <w:rsid w:val="002E5E7D"/>
    <w:rsid w:val="002E62F0"/>
    <w:rsid w:val="002E642C"/>
    <w:rsid w:val="002E69B4"/>
    <w:rsid w:val="002E6CE6"/>
    <w:rsid w:val="002E6DEE"/>
    <w:rsid w:val="002E6FC1"/>
    <w:rsid w:val="002E6FDF"/>
    <w:rsid w:val="002E725C"/>
    <w:rsid w:val="002E77AB"/>
    <w:rsid w:val="002E77B3"/>
    <w:rsid w:val="002E77F8"/>
    <w:rsid w:val="002E7FEB"/>
    <w:rsid w:val="002F0D67"/>
    <w:rsid w:val="002F11B9"/>
    <w:rsid w:val="002F13CF"/>
    <w:rsid w:val="002F143E"/>
    <w:rsid w:val="002F144D"/>
    <w:rsid w:val="002F1746"/>
    <w:rsid w:val="002F18A9"/>
    <w:rsid w:val="002F1E06"/>
    <w:rsid w:val="002F2FC7"/>
    <w:rsid w:val="002F359B"/>
    <w:rsid w:val="002F37E3"/>
    <w:rsid w:val="002F3CD5"/>
    <w:rsid w:val="002F4320"/>
    <w:rsid w:val="002F4CB1"/>
    <w:rsid w:val="002F4E2B"/>
    <w:rsid w:val="002F54A4"/>
    <w:rsid w:val="002F5B42"/>
    <w:rsid w:val="002F5C07"/>
    <w:rsid w:val="002F5D1F"/>
    <w:rsid w:val="002F6682"/>
    <w:rsid w:val="002F69AD"/>
    <w:rsid w:val="002F6F1A"/>
    <w:rsid w:val="002F72DA"/>
    <w:rsid w:val="0030017F"/>
    <w:rsid w:val="00300E13"/>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43A"/>
    <w:rsid w:val="003057FD"/>
    <w:rsid w:val="0030580E"/>
    <w:rsid w:val="003061B5"/>
    <w:rsid w:val="003071F6"/>
    <w:rsid w:val="0030771E"/>
    <w:rsid w:val="00307A00"/>
    <w:rsid w:val="00307C2A"/>
    <w:rsid w:val="0031095D"/>
    <w:rsid w:val="003109C8"/>
    <w:rsid w:val="003109D4"/>
    <w:rsid w:val="00310B46"/>
    <w:rsid w:val="00310E98"/>
    <w:rsid w:val="003110D0"/>
    <w:rsid w:val="003110F1"/>
    <w:rsid w:val="0031128C"/>
    <w:rsid w:val="00311594"/>
    <w:rsid w:val="00311A0A"/>
    <w:rsid w:val="003127EA"/>
    <w:rsid w:val="00312957"/>
    <w:rsid w:val="00312CEC"/>
    <w:rsid w:val="0031331A"/>
    <w:rsid w:val="00313985"/>
    <w:rsid w:val="00313A5B"/>
    <w:rsid w:val="00313CB0"/>
    <w:rsid w:val="00313F96"/>
    <w:rsid w:val="00313FD2"/>
    <w:rsid w:val="00314D93"/>
    <w:rsid w:val="00314E4F"/>
    <w:rsid w:val="003151C8"/>
    <w:rsid w:val="003163BD"/>
    <w:rsid w:val="0031771F"/>
    <w:rsid w:val="003179C3"/>
    <w:rsid w:val="00320DCD"/>
    <w:rsid w:val="00321231"/>
    <w:rsid w:val="003213B9"/>
    <w:rsid w:val="003216B6"/>
    <w:rsid w:val="00321F8B"/>
    <w:rsid w:val="00321FAD"/>
    <w:rsid w:val="0032250F"/>
    <w:rsid w:val="0032273D"/>
    <w:rsid w:val="00323306"/>
    <w:rsid w:val="00323A71"/>
    <w:rsid w:val="00323ED8"/>
    <w:rsid w:val="003240EC"/>
    <w:rsid w:val="00324C9B"/>
    <w:rsid w:val="00324E60"/>
    <w:rsid w:val="003255AA"/>
    <w:rsid w:val="00325789"/>
    <w:rsid w:val="00325C2B"/>
    <w:rsid w:val="003262E7"/>
    <w:rsid w:val="003264A1"/>
    <w:rsid w:val="003269F3"/>
    <w:rsid w:val="0032713B"/>
    <w:rsid w:val="00327560"/>
    <w:rsid w:val="003277CE"/>
    <w:rsid w:val="00327DEB"/>
    <w:rsid w:val="003302A3"/>
    <w:rsid w:val="003302DF"/>
    <w:rsid w:val="00330AFE"/>
    <w:rsid w:val="003315AB"/>
    <w:rsid w:val="003316F1"/>
    <w:rsid w:val="00331C86"/>
    <w:rsid w:val="00331D01"/>
    <w:rsid w:val="00331FE7"/>
    <w:rsid w:val="0033246C"/>
    <w:rsid w:val="00332C2D"/>
    <w:rsid w:val="00332CA2"/>
    <w:rsid w:val="00332E71"/>
    <w:rsid w:val="003332F2"/>
    <w:rsid w:val="003344D2"/>
    <w:rsid w:val="00335235"/>
    <w:rsid w:val="0033591E"/>
    <w:rsid w:val="00335B31"/>
    <w:rsid w:val="00335C2D"/>
    <w:rsid w:val="00335E4B"/>
    <w:rsid w:val="00336E29"/>
    <w:rsid w:val="0033738F"/>
    <w:rsid w:val="00337932"/>
    <w:rsid w:val="00340134"/>
    <w:rsid w:val="003402AE"/>
    <w:rsid w:val="00340887"/>
    <w:rsid w:val="00340968"/>
    <w:rsid w:val="00340ECA"/>
    <w:rsid w:val="0034111C"/>
    <w:rsid w:val="0034118B"/>
    <w:rsid w:val="003415DC"/>
    <w:rsid w:val="00341B23"/>
    <w:rsid w:val="00341C27"/>
    <w:rsid w:val="003425A1"/>
    <w:rsid w:val="0034289A"/>
    <w:rsid w:val="00342C2C"/>
    <w:rsid w:val="00342DD3"/>
    <w:rsid w:val="003430ED"/>
    <w:rsid w:val="00343221"/>
    <w:rsid w:val="00343307"/>
    <w:rsid w:val="0034388A"/>
    <w:rsid w:val="00343D56"/>
    <w:rsid w:val="00343F95"/>
    <w:rsid w:val="00344127"/>
    <w:rsid w:val="00344763"/>
    <w:rsid w:val="003449E4"/>
    <w:rsid w:val="00344AC0"/>
    <w:rsid w:val="00344FAA"/>
    <w:rsid w:val="00345063"/>
    <w:rsid w:val="003456F9"/>
    <w:rsid w:val="00345FB9"/>
    <w:rsid w:val="003463E5"/>
    <w:rsid w:val="00346619"/>
    <w:rsid w:val="0034665C"/>
    <w:rsid w:val="00346AEC"/>
    <w:rsid w:val="00346B8E"/>
    <w:rsid w:val="00346DFD"/>
    <w:rsid w:val="00346F2D"/>
    <w:rsid w:val="00347245"/>
    <w:rsid w:val="003472CC"/>
    <w:rsid w:val="003474B8"/>
    <w:rsid w:val="00347AC2"/>
    <w:rsid w:val="00347B6F"/>
    <w:rsid w:val="00347D1E"/>
    <w:rsid w:val="00347F95"/>
    <w:rsid w:val="003501AE"/>
    <w:rsid w:val="00351548"/>
    <w:rsid w:val="00351821"/>
    <w:rsid w:val="00351B52"/>
    <w:rsid w:val="00351E40"/>
    <w:rsid w:val="003522E4"/>
    <w:rsid w:val="003529DF"/>
    <w:rsid w:val="00352D21"/>
    <w:rsid w:val="003532D4"/>
    <w:rsid w:val="003536FE"/>
    <w:rsid w:val="00353A08"/>
    <w:rsid w:val="0035592D"/>
    <w:rsid w:val="003567E9"/>
    <w:rsid w:val="00356BBF"/>
    <w:rsid w:val="0035756B"/>
    <w:rsid w:val="00357A09"/>
    <w:rsid w:val="00357B29"/>
    <w:rsid w:val="00357B9C"/>
    <w:rsid w:val="00357CA6"/>
    <w:rsid w:val="00357F6D"/>
    <w:rsid w:val="00360027"/>
    <w:rsid w:val="00360702"/>
    <w:rsid w:val="0036070E"/>
    <w:rsid w:val="003609E0"/>
    <w:rsid w:val="00360E66"/>
    <w:rsid w:val="00361031"/>
    <w:rsid w:val="00361310"/>
    <w:rsid w:val="0036140A"/>
    <w:rsid w:val="00361795"/>
    <w:rsid w:val="00361856"/>
    <w:rsid w:val="00361A67"/>
    <w:rsid w:val="00362676"/>
    <w:rsid w:val="00362D3D"/>
    <w:rsid w:val="00362DE1"/>
    <w:rsid w:val="00362FAA"/>
    <w:rsid w:val="00363231"/>
    <w:rsid w:val="003639C8"/>
    <w:rsid w:val="00363D73"/>
    <w:rsid w:val="00363FDC"/>
    <w:rsid w:val="003642A6"/>
    <w:rsid w:val="00364BBC"/>
    <w:rsid w:val="00364BDE"/>
    <w:rsid w:val="00364D63"/>
    <w:rsid w:val="0036504B"/>
    <w:rsid w:val="0036569D"/>
    <w:rsid w:val="003658A7"/>
    <w:rsid w:val="00365A11"/>
    <w:rsid w:val="0036620B"/>
    <w:rsid w:val="003666FD"/>
    <w:rsid w:val="00366B9D"/>
    <w:rsid w:val="0036702F"/>
    <w:rsid w:val="003672EA"/>
    <w:rsid w:val="003673FF"/>
    <w:rsid w:val="00370407"/>
    <w:rsid w:val="00370564"/>
    <w:rsid w:val="003705AC"/>
    <w:rsid w:val="00370721"/>
    <w:rsid w:val="003709DA"/>
    <w:rsid w:val="00370EC4"/>
    <w:rsid w:val="003710E1"/>
    <w:rsid w:val="003711E9"/>
    <w:rsid w:val="0037165D"/>
    <w:rsid w:val="003716D5"/>
    <w:rsid w:val="00371776"/>
    <w:rsid w:val="00371787"/>
    <w:rsid w:val="00371FD1"/>
    <w:rsid w:val="00372043"/>
    <w:rsid w:val="00372093"/>
    <w:rsid w:val="003720C4"/>
    <w:rsid w:val="00372702"/>
    <w:rsid w:val="00372BD8"/>
    <w:rsid w:val="0037417C"/>
    <w:rsid w:val="003742F3"/>
    <w:rsid w:val="003743D6"/>
    <w:rsid w:val="00374C5A"/>
    <w:rsid w:val="00374CAF"/>
    <w:rsid w:val="00374D74"/>
    <w:rsid w:val="00376050"/>
    <w:rsid w:val="0037608B"/>
    <w:rsid w:val="003760F6"/>
    <w:rsid w:val="0037610A"/>
    <w:rsid w:val="003763C6"/>
    <w:rsid w:val="003763EE"/>
    <w:rsid w:val="00376AB4"/>
    <w:rsid w:val="00377017"/>
    <w:rsid w:val="003774AB"/>
    <w:rsid w:val="0037751C"/>
    <w:rsid w:val="00377635"/>
    <w:rsid w:val="00377B03"/>
    <w:rsid w:val="00377D2D"/>
    <w:rsid w:val="00377F01"/>
    <w:rsid w:val="0038007A"/>
    <w:rsid w:val="00380266"/>
    <w:rsid w:val="00380306"/>
    <w:rsid w:val="0038034D"/>
    <w:rsid w:val="00380E9D"/>
    <w:rsid w:val="0038101E"/>
    <w:rsid w:val="00381339"/>
    <w:rsid w:val="00383F09"/>
    <w:rsid w:val="003840EA"/>
    <w:rsid w:val="00384129"/>
    <w:rsid w:val="003848E2"/>
    <w:rsid w:val="00384C6A"/>
    <w:rsid w:val="003860C3"/>
    <w:rsid w:val="00386137"/>
    <w:rsid w:val="003861AA"/>
    <w:rsid w:val="00386264"/>
    <w:rsid w:val="00386D86"/>
    <w:rsid w:val="00387666"/>
    <w:rsid w:val="00387683"/>
    <w:rsid w:val="0038795B"/>
    <w:rsid w:val="003879F2"/>
    <w:rsid w:val="003900F3"/>
    <w:rsid w:val="0039030A"/>
    <w:rsid w:val="00390548"/>
    <w:rsid w:val="00390610"/>
    <w:rsid w:val="00390737"/>
    <w:rsid w:val="00390809"/>
    <w:rsid w:val="00390E7E"/>
    <w:rsid w:val="00390FA1"/>
    <w:rsid w:val="00391018"/>
    <w:rsid w:val="0039158C"/>
    <w:rsid w:val="003915B6"/>
    <w:rsid w:val="003919AF"/>
    <w:rsid w:val="00391AEA"/>
    <w:rsid w:val="00391BA6"/>
    <w:rsid w:val="00391C76"/>
    <w:rsid w:val="00391D3B"/>
    <w:rsid w:val="00391F72"/>
    <w:rsid w:val="00392692"/>
    <w:rsid w:val="003926C2"/>
    <w:rsid w:val="0039294E"/>
    <w:rsid w:val="00392CB1"/>
    <w:rsid w:val="003935EC"/>
    <w:rsid w:val="003937E5"/>
    <w:rsid w:val="003938BD"/>
    <w:rsid w:val="00393A1E"/>
    <w:rsid w:val="00393AB8"/>
    <w:rsid w:val="00393C4F"/>
    <w:rsid w:val="00393DED"/>
    <w:rsid w:val="0039496A"/>
    <w:rsid w:val="0039581F"/>
    <w:rsid w:val="00395FD5"/>
    <w:rsid w:val="00395FE5"/>
    <w:rsid w:val="0039629A"/>
    <w:rsid w:val="00397972"/>
    <w:rsid w:val="003A00F4"/>
    <w:rsid w:val="003A0576"/>
    <w:rsid w:val="003A2003"/>
    <w:rsid w:val="003A25BB"/>
    <w:rsid w:val="003A2891"/>
    <w:rsid w:val="003A30B4"/>
    <w:rsid w:val="003A366F"/>
    <w:rsid w:val="003A3E76"/>
    <w:rsid w:val="003A43B2"/>
    <w:rsid w:val="003A53D0"/>
    <w:rsid w:val="003A597F"/>
    <w:rsid w:val="003A5ECE"/>
    <w:rsid w:val="003A5F81"/>
    <w:rsid w:val="003A6088"/>
    <w:rsid w:val="003A618B"/>
    <w:rsid w:val="003A6DA3"/>
    <w:rsid w:val="003A6E1D"/>
    <w:rsid w:val="003A7966"/>
    <w:rsid w:val="003A79F8"/>
    <w:rsid w:val="003B030B"/>
    <w:rsid w:val="003B04B5"/>
    <w:rsid w:val="003B10E4"/>
    <w:rsid w:val="003B1105"/>
    <w:rsid w:val="003B1161"/>
    <w:rsid w:val="003B126F"/>
    <w:rsid w:val="003B19F9"/>
    <w:rsid w:val="003B20FB"/>
    <w:rsid w:val="003B2284"/>
    <w:rsid w:val="003B22B4"/>
    <w:rsid w:val="003B24A9"/>
    <w:rsid w:val="003B3646"/>
    <w:rsid w:val="003B3C34"/>
    <w:rsid w:val="003B4060"/>
    <w:rsid w:val="003B4152"/>
    <w:rsid w:val="003B425C"/>
    <w:rsid w:val="003B4D48"/>
    <w:rsid w:val="003B4E7E"/>
    <w:rsid w:val="003B5AED"/>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19EA"/>
    <w:rsid w:val="003C1FD7"/>
    <w:rsid w:val="003C227B"/>
    <w:rsid w:val="003C2343"/>
    <w:rsid w:val="003C289E"/>
    <w:rsid w:val="003C2C35"/>
    <w:rsid w:val="003C2E28"/>
    <w:rsid w:val="003C2FC7"/>
    <w:rsid w:val="003C34F0"/>
    <w:rsid w:val="003C3C92"/>
    <w:rsid w:val="003C42C7"/>
    <w:rsid w:val="003C4F83"/>
    <w:rsid w:val="003C50CC"/>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123"/>
    <w:rsid w:val="003D25D8"/>
    <w:rsid w:val="003D28A5"/>
    <w:rsid w:val="003D28B1"/>
    <w:rsid w:val="003D2BC1"/>
    <w:rsid w:val="003D2EB2"/>
    <w:rsid w:val="003D3052"/>
    <w:rsid w:val="003D3297"/>
    <w:rsid w:val="003D37AC"/>
    <w:rsid w:val="003D38C8"/>
    <w:rsid w:val="003D3BB3"/>
    <w:rsid w:val="003D402B"/>
    <w:rsid w:val="003D403E"/>
    <w:rsid w:val="003D440E"/>
    <w:rsid w:val="003D5146"/>
    <w:rsid w:val="003D5308"/>
    <w:rsid w:val="003D5C46"/>
    <w:rsid w:val="003D5CB6"/>
    <w:rsid w:val="003D7415"/>
    <w:rsid w:val="003D767C"/>
    <w:rsid w:val="003E06B6"/>
    <w:rsid w:val="003E1325"/>
    <w:rsid w:val="003E158C"/>
    <w:rsid w:val="003E2097"/>
    <w:rsid w:val="003E2235"/>
    <w:rsid w:val="003E275E"/>
    <w:rsid w:val="003E3F38"/>
    <w:rsid w:val="003E4C1E"/>
    <w:rsid w:val="003E4CEE"/>
    <w:rsid w:val="003E52DA"/>
    <w:rsid w:val="003E5B29"/>
    <w:rsid w:val="003E5E46"/>
    <w:rsid w:val="003E61C3"/>
    <w:rsid w:val="003E6D55"/>
    <w:rsid w:val="003E6E28"/>
    <w:rsid w:val="003E6F97"/>
    <w:rsid w:val="003E73A8"/>
    <w:rsid w:val="003E73BB"/>
    <w:rsid w:val="003E791F"/>
    <w:rsid w:val="003F037C"/>
    <w:rsid w:val="003F04D3"/>
    <w:rsid w:val="003F0788"/>
    <w:rsid w:val="003F1186"/>
    <w:rsid w:val="003F1329"/>
    <w:rsid w:val="003F174E"/>
    <w:rsid w:val="003F18ED"/>
    <w:rsid w:val="003F1A7F"/>
    <w:rsid w:val="003F1BD2"/>
    <w:rsid w:val="003F29D8"/>
    <w:rsid w:val="003F3084"/>
    <w:rsid w:val="003F3622"/>
    <w:rsid w:val="003F3B26"/>
    <w:rsid w:val="003F4578"/>
    <w:rsid w:val="003F4EF8"/>
    <w:rsid w:val="003F5D59"/>
    <w:rsid w:val="003F609A"/>
    <w:rsid w:val="003F702F"/>
    <w:rsid w:val="00400037"/>
    <w:rsid w:val="0040010F"/>
    <w:rsid w:val="0040053A"/>
    <w:rsid w:val="004006BC"/>
    <w:rsid w:val="004006C6"/>
    <w:rsid w:val="00400C1D"/>
    <w:rsid w:val="00400C66"/>
    <w:rsid w:val="00400D0A"/>
    <w:rsid w:val="00400ECE"/>
    <w:rsid w:val="004010EC"/>
    <w:rsid w:val="00401606"/>
    <w:rsid w:val="00401B6D"/>
    <w:rsid w:val="00401E2C"/>
    <w:rsid w:val="00402838"/>
    <w:rsid w:val="00403013"/>
    <w:rsid w:val="004030E6"/>
    <w:rsid w:val="0040321A"/>
    <w:rsid w:val="00403375"/>
    <w:rsid w:val="00403435"/>
    <w:rsid w:val="0040343F"/>
    <w:rsid w:val="00403A0A"/>
    <w:rsid w:val="00403C24"/>
    <w:rsid w:val="00403E9A"/>
    <w:rsid w:val="00403EB1"/>
    <w:rsid w:val="00404170"/>
    <w:rsid w:val="004042DC"/>
    <w:rsid w:val="00405A85"/>
    <w:rsid w:val="00406595"/>
    <w:rsid w:val="0040666A"/>
    <w:rsid w:val="0040697D"/>
    <w:rsid w:val="00406ED2"/>
    <w:rsid w:val="00407629"/>
    <w:rsid w:val="0041000D"/>
    <w:rsid w:val="00410094"/>
    <w:rsid w:val="00410096"/>
    <w:rsid w:val="004109C7"/>
    <w:rsid w:val="00410BD5"/>
    <w:rsid w:val="004114A2"/>
    <w:rsid w:val="00412590"/>
    <w:rsid w:val="00412791"/>
    <w:rsid w:val="004128A5"/>
    <w:rsid w:val="00412D14"/>
    <w:rsid w:val="00412F13"/>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031"/>
    <w:rsid w:val="004202AA"/>
    <w:rsid w:val="004203E3"/>
    <w:rsid w:val="004206BE"/>
    <w:rsid w:val="00420B61"/>
    <w:rsid w:val="0042138F"/>
    <w:rsid w:val="00421608"/>
    <w:rsid w:val="00421859"/>
    <w:rsid w:val="00421E4E"/>
    <w:rsid w:val="00421FC9"/>
    <w:rsid w:val="004222CF"/>
    <w:rsid w:val="00422BBE"/>
    <w:rsid w:val="0042306D"/>
    <w:rsid w:val="0042328B"/>
    <w:rsid w:val="004234F9"/>
    <w:rsid w:val="00423BB1"/>
    <w:rsid w:val="00423D79"/>
    <w:rsid w:val="00423DE8"/>
    <w:rsid w:val="00424269"/>
    <w:rsid w:val="00424AFD"/>
    <w:rsid w:val="00424C30"/>
    <w:rsid w:val="00424FA7"/>
    <w:rsid w:val="004250DF"/>
    <w:rsid w:val="004255B8"/>
    <w:rsid w:val="004257BB"/>
    <w:rsid w:val="00426016"/>
    <w:rsid w:val="0042605A"/>
    <w:rsid w:val="0042625E"/>
    <w:rsid w:val="00426580"/>
    <w:rsid w:val="0042697B"/>
    <w:rsid w:val="00426DA6"/>
    <w:rsid w:val="0042732D"/>
    <w:rsid w:val="004276F1"/>
    <w:rsid w:val="00427A4B"/>
    <w:rsid w:val="00427BEF"/>
    <w:rsid w:val="00430158"/>
    <w:rsid w:val="004309F7"/>
    <w:rsid w:val="00430D56"/>
    <w:rsid w:val="0043202F"/>
    <w:rsid w:val="00432110"/>
    <w:rsid w:val="00432A2F"/>
    <w:rsid w:val="00433506"/>
    <w:rsid w:val="00433730"/>
    <w:rsid w:val="00433C76"/>
    <w:rsid w:val="0043400A"/>
    <w:rsid w:val="004348B3"/>
    <w:rsid w:val="00434AF9"/>
    <w:rsid w:val="00434B09"/>
    <w:rsid w:val="00434F5A"/>
    <w:rsid w:val="00435330"/>
    <w:rsid w:val="00435652"/>
    <w:rsid w:val="0043577D"/>
    <w:rsid w:val="0043594C"/>
    <w:rsid w:val="00435981"/>
    <w:rsid w:val="00436120"/>
    <w:rsid w:val="00436E43"/>
    <w:rsid w:val="00436F01"/>
    <w:rsid w:val="004370A9"/>
    <w:rsid w:val="00437258"/>
    <w:rsid w:val="0043751F"/>
    <w:rsid w:val="00437A61"/>
    <w:rsid w:val="0044002C"/>
    <w:rsid w:val="004407F3"/>
    <w:rsid w:val="00440860"/>
    <w:rsid w:val="00440881"/>
    <w:rsid w:val="0044118C"/>
    <w:rsid w:val="00441877"/>
    <w:rsid w:val="00442129"/>
    <w:rsid w:val="004425F4"/>
    <w:rsid w:val="004426C0"/>
    <w:rsid w:val="0044287D"/>
    <w:rsid w:val="00443494"/>
    <w:rsid w:val="00443548"/>
    <w:rsid w:val="00443C22"/>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2D21"/>
    <w:rsid w:val="00453341"/>
    <w:rsid w:val="00453F02"/>
    <w:rsid w:val="00454106"/>
    <w:rsid w:val="004543EA"/>
    <w:rsid w:val="00454C64"/>
    <w:rsid w:val="00454C6B"/>
    <w:rsid w:val="00454D1F"/>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8CE"/>
    <w:rsid w:val="0046390C"/>
    <w:rsid w:val="004639D9"/>
    <w:rsid w:val="00463A30"/>
    <w:rsid w:val="00463B13"/>
    <w:rsid w:val="00464589"/>
    <w:rsid w:val="004645BE"/>
    <w:rsid w:val="00464E34"/>
    <w:rsid w:val="00466292"/>
    <w:rsid w:val="004662D7"/>
    <w:rsid w:val="00466649"/>
    <w:rsid w:val="004669F6"/>
    <w:rsid w:val="00467311"/>
    <w:rsid w:val="00467E1A"/>
    <w:rsid w:val="00467FA5"/>
    <w:rsid w:val="004701AA"/>
    <w:rsid w:val="004705EF"/>
    <w:rsid w:val="004706E5"/>
    <w:rsid w:val="0047142A"/>
    <w:rsid w:val="00471B45"/>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4C"/>
    <w:rsid w:val="004823FD"/>
    <w:rsid w:val="00482901"/>
    <w:rsid w:val="0048311C"/>
    <w:rsid w:val="00483261"/>
    <w:rsid w:val="004832C7"/>
    <w:rsid w:val="0048348A"/>
    <w:rsid w:val="00483941"/>
    <w:rsid w:val="0048411E"/>
    <w:rsid w:val="00484E71"/>
    <w:rsid w:val="004853CA"/>
    <w:rsid w:val="004854D6"/>
    <w:rsid w:val="00485CE3"/>
    <w:rsid w:val="00485EB5"/>
    <w:rsid w:val="00485FDC"/>
    <w:rsid w:val="004865FB"/>
    <w:rsid w:val="00486653"/>
    <w:rsid w:val="00486D96"/>
    <w:rsid w:val="00486FC9"/>
    <w:rsid w:val="00487200"/>
    <w:rsid w:val="0048769F"/>
    <w:rsid w:val="00487E64"/>
    <w:rsid w:val="00487EF1"/>
    <w:rsid w:val="004906F1"/>
    <w:rsid w:val="00490831"/>
    <w:rsid w:val="0049140A"/>
    <w:rsid w:val="004918CD"/>
    <w:rsid w:val="004918F5"/>
    <w:rsid w:val="00491DF0"/>
    <w:rsid w:val="00491EF6"/>
    <w:rsid w:val="00492033"/>
    <w:rsid w:val="004920F6"/>
    <w:rsid w:val="00492CFF"/>
    <w:rsid w:val="00493106"/>
    <w:rsid w:val="00493239"/>
    <w:rsid w:val="004937D2"/>
    <w:rsid w:val="00493C49"/>
    <w:rsid w:val="00493F9C"/>
    <w:rsid w:val="004942D7"/>
    <w:rsid w:val="00494695"/>
    <w:rsid w:val="00494B07"/>
    <w:rsid w:val="00494BC3"/>
    <w:rsid w:val="00495081"/>
    <w:rsid w:val="004956D5"/>
    <w:rsid w:val="00495C1F"/>
    <w:rsid w:val="00495C2E"/>
    <w:rsid w:val="004960E0"/>
    <w:rsid w:val="00496232"/>
    <w:rsid w:val="0049667C"/>
    <w:rsid w:val="00496B42"/>
    <w:rsid w:val="00496B8E"/>
    <w:rsid w:val="00496B93"/>
    <w:rsid w:val="00496D59"/>
    <w:rsid w:val="004974C8"/>
    <w:rsid w:val="004A06DF"/>
    <w:rsid w:val="004A13C3"/>
    <w:rsid w:val="004A1A0F"/>
    <w:rsid w:val="004A1B58"/>
    <w:rsid w:val="004A1DA1"/>
    <w:rsid w:val="004A25B6"/>
    <w:rsid w:val="004A263E"/>
    <w:rsid w:val="004A2685"/>
    <w:rsid w:val="004A26EF"/>
    <w:rsid w:val="004A284B"/>
    <w:rsid w:val="004A32EB"/>
    <w:rsid w:val="004A33AE"/>
    <w:rsid w:val="004A3BD8"/>
    <w:rsid w:val="004A4185"/>
    <w:rsid w:val="004A4509"/>
    <w:rsid w:val="004A476F"/>
    <w:rsid w:val="004A47AB"/>
    <w:rsid w:val="004A4BC3"/>
    <w:rsid w:val="004A4D1B"/>
    <w:rsid w:val="004A5274"/>
    <w:rsid w:val="004A59C7"/>
    <w:rsid w:val="004A6176"/>
    <w:rsid w:val="004A61AC"/>
    <w:rsid w:val="004A6385"/>
    <w:rsid w:val="004A67FF"/>
    <w:rsid w:val="004A6834"/>
    <w:rsid w:val="004A692F"/>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E0"/>
    <w:rsid w:val="004B2ED9"/>
    <w:rsid w:val="004B45A1"/>
    <w:rsid w:val="004B47C7"/>
    <w:rsid w:val="004B48F2"/>
    <w:rsid w:val="004B4B44"/>
    <w:rsid w:val="004B4D26"/>
    <w:rsid w:val="004B5157"/>
    <w:rsid w:val="004B5191"/>
    <w:rsid w:val="004B51B5"/>
    <w:rsid w:val="004B51EE"/>
    <w:rsid w:val="004B525B"/>
    <w:rsid w:val="004B529D"/>
    <w:rsid w:val="004B52AA"/>
    <w:rsid w:val="004B569F"/>
    <w:rsid w:val="004B56F0"/>
    <w:rsid w:val="004B5AEB"/>
    <w:rsid w:val="004B6209"/>
    <w:rsid w:val="004B695B"/>
    <w:rsid w:val="004B7061"/>
    <w:rsid w:val="004B725C"/>
    <w:rsid w:val="004B74FF"/>
    <w:rsid w:val="004B7DFD"/>
    <w:rsid w:val="004C1394"/>
    <w:rsid w:val="004C20B0"/>
    <w:rsid w:val="004C2135"/>
    <w:rsid w:val="004C34B8"/>
    <w:rsid w:val="004C3A83"/>
    <w:rsid w:val="004C3ED6"/>
    <w:rsid w:val="004C3FE5"/>
    <w:rsid w:val="004C4017"/>
    <w:rsid w:val="004C4B8F"/>
    <w:rsid w:val="004C4F58"/>
    <w:rsid w:val="004C5908"/>
    <w:rsid w:val="004C5E0E"/>
    <w:rsid w:val="004C606D"/>
    <w:rsid w:val="004C60B0"/>
    <w:rsid w:val="004C7056"/>
    <w:rsid w:val="004C7072"/>
    <w:rsid w:val="004C755F"/>
    <w:rsid w:val="004C790B"/>
    <w:rsid w:val="004C795A"/>
    <w:rsid w:val="004D006C"/>
    <w:rsid w:val="004D04BC"/>
    <w:rsid w:val="004D09C7"/>
    <w:rsid w:val="004D0A0D"/>
    <w:rsid w:val="004D1755"/>
    <w:rsid w:val="004D183A"/>
    <w:rsid w:val="004D18A5"/>
    <w:rsid w:val="004D2744"/>
    <w:rsid w:val="004D28E9"/>
    <w:rsid w:val="004D2D21"/>
    <w:rsid w:val="004D2EAC"/>
    <w:rsid w:val="004D2ED5"/>
    <w:rsid w:val="004D2F84"/>
    <w:rsid w:val="004D3508"/>
    <w:rsid w:val="004D3DCF"/>
    <w:rsid w:val="004D42A3"/>
    <w:rsid w:val="004D464A"/>
    <w:rsid w:val="004D52C0"/>
    <w:rsid w:val="004D5F47"/>
    <w:rsid w:val="004D61FE"/>
    <w:rsid w:val="004D6321"/>
    <w:rsid w:val="004D688A"/>
    <w:rsid w:val="004D6C29"/>
    <w:rsid w:val="004D7858"/>
    <w:rsid w:val="004E0003"/>
    <w:rsid w:val="004E043F"/>
    <w:rsid w:val="004E0718"/>
    <w:rsid w:val="004E0AB9"/>
    <w:rsid w:val="004E16E9"/>
    <w:rsid w:val="004E1761"/>
    <w:rsid w:val="004E1AB8"/>
    <w:rsid w:val="004E1C77"/>
    <w:rsid w:val="004E20A3"/>
    <w:rsid w:val="004E24C4"/>
    <w:rsid w:val="004E28FA"/>
    <w:rsid w:val="004E33F3"/>
    <w:rsid w:val="004E35B7"/>
    <w:rsid w:val="004E45EA"/>
    <w:rsid w:val="004E46F2"/>
    <w:rsid w:val="004E49C1"/>
    <w:rsid w:val="004E52D3"/>
    <w:rsid w:val="004E5318"/>
    <w:rsid w:val="004E58DA"/>
    <w:rsid w:val="004E5902"/>
    <w:rsid w:val="004E5C68"/>
    <w:rsid w:val="004E6437"/>
    <w:rsid w:val="004E6B06"/>
    <w:rsid w:val="004E6C80"/>
    <w:rsid w:val="004E6F37"/>
    <w:rsid w:val="004E7014"/>
    <w:rsid w:val="004E7122"/>
    <w:rsid w:val="004E7E79"/>
    <w:rsid w:val="004E7E9A"/>
    <w:rsid w:val="004E7ECD"/>
    <w:rsid w:val="004F015E"/>
    <w:rsid w:val="004F0853"/>
    <w:rsid w:val="004F08C5"/>
    <w:rsid w:val="004F0DB4"/>
    <w:rsid w:val="004F107A"/>
    <w:rsid w:val="004F1F16"/>
    <w:rsid w:val="004F21CE"/>
    <w:rsid w:val="004F2734"/>
    <w:rsid w:val="004F2744"/>
    <w:rsid w:val="004F2840"/>
    <w:rsid w:val="004F2BBB"/>
    <w:rsid w:val="004F2C55"/>
    <w:rsid w:val="004F35A9"/>
    <w:rsid w:val="004F3792"/>
    <w:rsid w:val="004F3B51"/>
    <w:rsid w:val="004F3D5D"/>
    <w:rsid w:val="004F434C"/>
    <w:rsid w:val="004F43EA"/>
    <w:rsid w:val="004F48B8"/>
    <w:rsid w:val="004F4971"/>
    <w:rsid w:val="004F5835"/>
    <w:rsid w:val="004F5A4E"/>
    <w:rsid w:val="004F6291"/>
    <w:rsid w:val="004F6D60"/>
    <w:rsid w:val="004F6D6D"/>
    <w:rsid w:val="004F75CE"/>
    <w:rsid w:val="004F78D0"/>
    <w:rsid w:val="004F7B4B"/>
    <w:rsid w:val="00500684"/>
    <w:rsid w:val="0050071D"/>
    <w:rsid w:val="0050096C"/>
    <w:rsid w:val="00500C70"/>
    <w:rsid w:val="00501857"/>
    <w:rsid w:val="00501CBA"/>
    <w:rsid w:val="005021E2"/>
    <w:rsid w:val="00502550"/>
    <w:rsid w:val="00502A20"/>
    <w:rsid w:val="00502A5B"/>
    <w:rsid w:val="00502BCD"/>
    <w:rsid w:val="005039D8"/>
    <w:rsid w:val="00504083"/>
    <w:rsid w:val="00504CE4"/>
    <w:rsid w:val="00504F69"/>
    <w:rsid w:val="00505363"/>
    <w:rsid w:val="0050537D"/>
    <w:rsid w:val="00505BC7"/>
    <w:rsid w:val="005063B0"/>
    <w:rsid w:val="00506692"/>
    <w:rsid w:val="00507623"/>
    <w:rsid w:val="00507A99"/>
    <w:rsid w:val="00507BF1"/>
    <w:rsid w:val="00507DC3"/>
    <w:rsid w:val="00510ABC"/>
    <w:rsid w:val="00511079"/>
    <w:rsid w:val="00511480"/>
    <w:rsid w:val="005117C2"/>
    <w:rsid w:val="005121E1"/>
    <w:rsid w:val="005122F1"/>
    <w:rsid w:val="00512D17"/>
    <w:rsid w:val="00512F40"/>
    <w:rsid w:val="0051330B"/>
    <w:rsid w:val="0051334A"/>
    <w:rsid w:val="005135A6"/>
    <w:rsid w:val="00514148"/>
    <w:rsid w:val="005141EC"/>
    <w:rsid w:val="0051423C"/>
    <w:rsid w:val="00514311"/>
    <w:rsid w:val="00514416"/>
    <w:rsid w:val="0051459E"/>
    <w:rsid w:val="00514D5A"/>
    <w:rsid w:val="00515519"/>
    <w:rsid w:val="00515C40"/>
    <w:rsid w:val="005160DE"/>
    <w:rsid w:val="0051614C"/>
    <w:rsid w:val="00516A49"/>
    <w:rsid w:val="00516D12"/>
    <w:rsid w:val="00516FD9"/>
    <w:rsid w:val="0051727D"/>
    <w:rsid w:val="00517305"/>
    <w:rsid w:val="0051734D"/>
    <w:rsid w:val="00517C73"/>
    <w:rsid w:val="00520154"/>
    <w:rsid w:val="00520A67"/>
    <w:rsid w:val="0052113F"/>
    <w:rsid w:val="00522140"/>
    <w:rsid w:val="00522255"/>
    <w:rsid w:val="00522867"/>
    <w:rsid w:val="00522C84"/>
    <w:rsid w:val="00522FAD"/>
    <w:rsid w:val="00523764"/>
    <w:rsid w:val="00523956"/>
    <w:rsid w:val="00523B5E"/>
    <w:rsid w:val="00524572"/>
    <w:rsid w:val="0052517B"/>
    <w:rsid w:val="005251B4"/>
    <w:rsid w:val="005256FD"/>
    <w:rsid w:val="0052595A"/>
    <w:rsid w:val="00525B52"/>
    <w:rsid w:val="00525D5F"/>
    <w:rsid w:val="00526256"/>
    <w:rsid w:val="00526FB5"/>
    <w:rsid w:val="005276BC"/>
    <w:rsid w:val="00527E6D"/>
    <w:rsid w:val="00530AED"/>
    <w:rsid w:val="00531271"/>
    <w:rsid w:val="00531344"/>
    <w:rsid w:val="005320DC"/>
    <w:rsid w:val="005324FE"/>
    <w:rsid w:val="00532ADE"/>
    <w:rsid w:val="00532EE4"/>
    <w:rsid w:val="005338A1"/>
    <w:rsid w:val="0053421D"/>
    <w:rsid w:val="005342CB"/>
    <w:rsid w:val="005342F0"/>
    <w:rsid w:val="00534646"/>
    <w:rsid w:val="005346A5"/>
    <w:rsid w:val="0053480D"/>
    <w:rsid w:val="00535D9C"/>
    <w:rsid w:val="005363E8"/>
    <w:rsid w:val="005367BE"/>
    <w:rsid w:val="00536B4D"/>
    <w:rsid w:val="005373C2"/>
    <w:rsid w:val="00537ED4"/>
    <w:rsid w:val="005417C9"/>
    <w:rsid w:val="00541A6F"/>
    <w:rsid w:val="00541E64"/>
    <w:rsid w:val="00541EB5"/>
    <w:rsid w:val="00542663"/>
    <w:rsid w:val="00542CB5"/>
    <w:rsid w:val="00542FE3"/>
    <w:rsid w:val="005436A2"/>
    <w:rsid w:val="00543A74"/>
    <w:rsid w:val="00543B40"/>
    <w:rsid w:val="00543FA4"/>
    <w:rsid w:val="005446FB"/>
    <w:rsid w:val="005447E1"/>
    <w:rsid w:val="0054483D"/>
    <w:rsid w:val="005448DA"/>
    <w:rsid w:val="00545371"/>
    <w:rsid w:val="00545402"/>
    <w:rsid w:val="005456A7"/>
    <w:rsid w:val="00545812"/>
    <w:rsid w:val="005463B1"/>
    <w:rsid w:val="005463C2"/>
    <w:rsid w:val="00546419"/>
    <w:rsid w:val="0054648D"/>
    <w:rsid w:val="005469C3"/>
    <w:rsid w:val="00546C63"/>
    <w:rsid w:val="00546FCF"/>
    <w:rsid w:val="005475D7"/>
    <w:rsid w:val="005475FC"/>
    <w:rsid w:val="0054774B"/>
    <w:rsid w:val="00547900"/>
    <w:rsid w:val="00547A84"/>
    <w:rsid w:val="005504B5"/>
    <w:rsid w:val="005505A0"/>
    <w:rsid w:val="00550869"/>
    <w:rsid w:val="00550E73"/>
    <w:rsid w:val="0055120C"/>
    <w:rsid w:val="00551303"/>
    <w:rsid w:val="0055140D"/>
    <w:rsid w:val="005517AF"/>
    <w:rsid w:val="0055195C"/>
    <w:rsid w:val="0055239F"/>
    <w:rsid w:val="0055267C"/>
    <w:rsid w:val="00552A89"/>
    <w:rsid w:val="00553289"/>
    <w:rsid w:val="00553448"/>
    <w:rsid w:val="005536E9"/>
    <w:rsid w:val="00553E6C"/>
    <w:rsid w:val="00553E73"/>
    <w:rsid w:val="00554064"/>
    <w:rsid w:val="005542C2"/>
    <w:rsid w:val="00554C82"/>
    <w:rsid w:val="0055647A"/>
    <w:rsid w:val="00556AA8"/>
    <w:rsid w:val="00556AF3"/>
    <w:rsid w:val="00556B8A"/>
    <w:rsid w:val="00556BDF"/>
    <w:rsid w:val="00556DC5"/>
    <w:rsid w:val="005577D1"/>
    <w:rsid w:val="00557B30"/>
    <w:rsid w:val="00557E83"/>
    <w:rsid w:val="00557FAE"/>
    <w:rsid w:val="0056016C"/>
    <w:rsid w:val="00560764"/>
    <w:rsid w:val="0056096D"/>
    <w:rsid w:val="00560AE7"/>
    <w:rsid w:val="00560B35"/>
    <w:rsid w:val="005610BD"/>
    <w:rsid w:val="00561123"/>
    <w:rsid w:val="0056162A"/>
    <w:rsid w:val="00561812"/>
    <w:rsid w:val="005619C5"/>
    <w:rsid w:val="00561DEA"/>
    <w:rsid w:val="0056236F"/>
    <w:rsid w:val="005623AE"/>
    <w:rsid w:val="00562675"/>
    <w:rsid w:val="00562AE3"/>
    <w:rsid w:val="00562DF2"/>
    <w:rsid w:val="00563831"/>
    <w:rsid w:val="00564693"/>
    <w:rsid w:val="00564A4F"/>
    <w:rsid w:val="00565157"/>
    <w:rsid w:val="00565408"/>
    <w:rsid w:val="00565455"/>
    <w:rsid w:val="00565934"/>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CDD"/>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492"/>
    <w:rsid w:val="0057596A"/>
    <w:rsid w:val="00575CAA"/>
    <w:rsid w:val="00575E58"/>
    <w:rsid w:val="00576469"/>
    <w:rsid w:val="005769C8"/>
    <w:rsid w:val="00576D5B"/>
    <w:rsid w:val="00577014"/>
    <w:rsid w:val="00577EA1"/>
    <w:rsid w:val="00577F4E"/>
    <w:rsid w:val="005802EE"/>
    <w:rsid w:val="0058059D"/>
    <w:rsid w:val="005807DF"/>
    <w:rsid w:val="00580A09"/>
    <w:rsid w:val="00580D6E"/>
    <w:rsid w:val="00580E26"/>
    <w:rsid w:val="005814E4"/>
    <w:rsid w:val="005815FD"/>
    <w:rsid w:val="005818F0"/>
    <w:rsid w:val="00582E44"/>
    <w:rsid w:val="00583527"/>
    <w:rsid w:val="005843CA"/>
    <w:rsid w:val="0058496C"/>
    <w:rsid w:val="00584BEB"/>
    <w:rsid w:val="00585BDC"/>
    <w:rsid w:val="00585C54"/>
    <w:rsid w:val="005866AE"/>
    <w:rsid w:val="00587209"/>
    <w:rsid w:val="00587389"/>
    <w:rsid w:val="00587583"/>
    <w:rsid w:val="00587594"/>
    <w:rsid w:val="00590003"/>
    <w:rsid w:val="00590408"/>
    <w:rsid w:val="00590508"/>
    <w:rsid w:val="00590779"/>
    <w:rsid w:val="005910FF"/>
    <w:rsid w:val="00591182"/>
    <w:rsid w:val="0059149C"/>
    <w:rsid w:val="00591DDD"/>
    <w:rsid w:val="00592303"/>
    <w:rsid w:val="0059296D"/>
    <w:rsid w:val="005929A4"/>
    <w:rsid w:val="00592A63"/>
    <w:rsid w:val="00592E78"/>
    <w:rsid w:val="00592EB2"/>
    <w:rsid w:val="00593F51"/>
    <w:rsid w:val="00593FDB"/>
    <w:rsid w:val="00595091"/>
    <w:rsid w:val="005951B6"/>
    <w:rsid w:val="00595E18"/>
    <w:rsid w:val="0059645C"/>
    <w:rsid w:val="00596686"/>
    <w:rsid w:val="005966B3"/>
    <w:rsid w:val="005975F5"/>
    <w:rsid w:val="00597B46"/>
    <w:rsid w:val="00597EBB"/>
    <w:rsid w:val="005A0173"/>
    <w:rsid w:val="005A0A74"/>
    <w:rsid w:val="005A0B0A"/>
    <w:rsid w:val="005A0B35"/>
    <w:rsid w:val="005A1C50"/>
    <w:rsid w:val="005A2670"/>
    <w:rsid w:val="005A27D1"/>
    <w:rsid w:val="005A2A83"/>
    <w:rsid w:val="005A2DA3"/>
    <w:rsid w:val="005A36A5"/>
    <w:rsid w:val="005A510C"/>
    <w:rsid w:val="005A58FF"/>
    <w:rsid w:val="005A5D4B"/>
    <w:rsid w:val="005A5FBB"/>
    <w:rsid w:val="005A5FE6"/>
    <w:rsid w:val="005A6122"/>
    <w:rsid w:val="005A6290"/>
    <w:rsid w:val="005A65F5"/>
    <w:rsid w:val="005A6C18"/>
    <w:rsid w:val="005A6DD0"/>
    <w:rsid w:val="005A702D"/>
    <w:rsid w:val="005A70F8"/>
    <w:rsid w:val="005B0C94"/>
    <w:rsid w:val="005B1B58"/>
    <w:rsid w:val="005B247D"/>
    <w:rsid w:val="005B299C"/>
    <w:rsid w:val="005B2EE0"/>
    <w:rsid w:val="005B324E"/>
    <w:rsid w:val="005B361D"/>
    <w:rsid w:val="005B3643"/>
    <w:rsid w:val="005B36C5"/>
    <w:rsid w:val="005B392A"/>
    <w:rsid w:val="005B3A95"/>
    <w:rsid w:val="005B4058"/>
    <w:rsid w:val="005B406F"/>
    <w:rsid w:val="005B4111"/>
    <w:rsid w:val="005B44DB"/>
    <w:rsid w:val="005B4F58"/>
    <w:rsid w:val="005B5498"/>
    <w:rsid w:val="005B5ECC"/>
    <w:rsid w:val="005B6509"/>
    <w:rsid w:val="005B6C71"/>
    <w:rsid w:val="005B6D15"/>
    <w:rsid w:val="005B6E87"/>
    <w:rsid w:val="005B744F"/>
    <w:rsid w:val="005B79A4"/>
    <w:rsid w:val="005B7CB7"/>
    <w:rsid w:val="005C005D"/>
    <w:rsid w:val="005C016B"/>
    <w:rsid w:val="005C04AE"/>
    <w:rsid w:val="005C0D3F"/>
    <w:rsid w:val="005C11C0"/>
    <w:rsid w:val="005C1DBB"/>
    <w:rsid w:val="005C2162"/>
    <w:rsid w:val="005C2684"/>
    <w:rsid w:val="005C26B5"/>
    <w:rsid w:val="005C2EAB"/>
    <w:rsid w:val="005C2EC6"/>
    <w:rsid w:val="005C2F67"/>
    <w:rsid w:val="005C2F97"/>
    <w:rsid w:val="005C2FE5"/>
    <w:rsid w:val="005C334F"/>
    <w:rsid w:val="005C36BE"/>
    <w:rsid w:val="005C3D87"/>
    <w:rsid w:val="005C492F"/>
    <w:rsid w:val="005C50BD"/>
    <w:rsid w:val="005C55F6"/>
    <w:rsid w:val="005C5A5E"/>
    <w:rsid w:val="005C5C59"/>
    <w:rsid w:val="005C65DC"/>
    <w:rsid w:val="005C7285"/>
    <w:rsid w:val="005C76DF"/>
    <w:rsid w:val="005C7C25"/>
    <w:rsid w:val="005D00EB"/>
    <w:rsid w:val="005D07CC"/>
    <w:rsid w:val="005D08ED"/>
    <w:rsid w:val="005D09F8"/>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69C"/>
    <w:rsid w:val="005E5D76"/>
    <w:rsid w:val="005E66FB"/>
    <w:rsid w:val="005E714E"/>
    <w:rsid w:val="005E7F21"/>
    <w:rsid w:val="005F00F2"/>
    <w:rsid w:val="005F04A6"/>
    <w:rsid w:val="005F085D"/>
    <w:rsid w:val="005F0A0B"/>
    <w:rsid w:val="005F0D07"/>
    <w:rsid w:val="005F0D98"/>
    <w:rsid w:val="005F0E4E"/>
    <w:rsid w:val="005F1265"/>
    <w:rsid w:val="005F1942"/>
    <w:rsid w:val="005F1B9A"/>
    <w:rsid w:val="005F30A0"/>
    <w:rsid w:val="005F316C"/>
    <w:rsid w:val="005F366E"/>
    <w:rsid w:val="005F3814"/>
    <w:rsid w:val="005F4A1D"/>
    <w:rsid w:val="005F4C1E"/>
    <w:rsid w:val="005F55FE"/>
    <w:rsid w:val="005F57B5"/>
    <w:rsid w:val="005F5B47"/>
    <w:rsid w:val="005F60D1"/>
    <w:rsid w:val="005F671F"/>
    <w:rsid w:val="005F67A4"/>
    <w:rsid w:val="005F695C"/>
    <w:rsid w:val="005F6D0A"/>
    <w:rsid w:val="005F6DA0"/>
    <w:rsid w:val="005F76C2"/>
    <w:rsid w:val="00600509"/>
    <w:rsid w:val="00601116"/>
    <w:rsid w:val="00601227"/>
    <w:rsid w:val="00601B65"/>
    <w:rsid w:val="00601BD4"/>
    <w:rsid w:val="0060206E"/>
    <w:rsid w:val="00602215"/>
    <w:rsid w:val="00602E76"/>
    <w:rsid w:val="00602ED7"/>
    <w:rsid w:val="0060346C"/>
    <w:rsid w:val="006034D4"/>
    <w:rsid w:val="006038A6"/>
    <w:rsid w:val="006039EE"/>
    <w:rsid w:val="00603E9F"/>
    <w:rsid w:val="00604258"/>
    <w:rsid w:val="0060483B"/>
    <w:rsid w:val="006049AE"/>
    <w:rsid w:val="00604AB4"/>
    <w:rsid w:val="00604B16"/>
    <w:rsid w:val="00604BF7"/>
    <w:rsid w:val="00604F95"/>
    <w:rsid w:val="006055A9"/>
    <w:rsid w:val="00605AA9"/>
    <w:rsid w:val="00605C62"/>
    <w:rsid w:val="00605E70"/>
    <w:rsid w:val="0060639E"/>
    <w:rsid w:val="006066F0"/>
    <w:rsid w:val="00606A62"/>
    <w:rsid w:val="00606AD9"/>
    <w:rsid w:val="00606B00"/>
    <w:rsid w:val="00607973"/>
    <w:rsid w:val="00607DD5"/>
    <w:rsid w:val="00607F57"/>
    <w:rsid w:val="006100B4"/>
    <w:rsid w:val="006106A7"/>
    <w:rsid w:val="00610717"/>
    <w:rsid w:val="006107E0"/>
    <w:rsid w:val="00610E1D"/>
    <w:rsid w:val="00611814"/>
    <w:rsid w:val="00611C68"/>
    <w:rsid w:val="00612D28"/>
    <w:rsid w:val="00612DF0"/>
    <w:rsid w:val="006135EF"/>
    <w:rsid w:val="006139EF"/>
    <w:rsid w:val="0061415E"/>
    <w:rsid w:val="00614CD1"/>
    <w:rsid w:val="00614FCF"/>
    <w:rsid w:val="006153C6"/>
    <w:rsid w:val="006155DE"/>
    <w:rsid w:val="00615C6B"/>
    <w:rsid w:val="00615FC5"/>
    <w:rsid w:val="00616060"/>
    <w:rsid w:val="0061609D"/>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A70"/>
    <w:rsid w:val="00625B1F"/>
    <w:rsid w:val="0062627E"/>
    <w:rsid w:val="00626666"/>
    <w:rsid w:val="00627166"/>
    <w:rsid w:val="00627C4C"/>
    <w:rsid w:val="0063098E"/>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E5D"/>
    <w:rsid w:val="00633E74"/>
    <w:rsid w:val="00633F93"/>
    <w:rsid w:val="006340A9"/>
    <w:rsid w:val="00634260"/>
    <w:rsid w:val="006345C3"/>
    <w:rsid w:val="0063527A"/>
    <w:rsid w:val="00635B66"/>
    <w:rsid w:val="00635C74"/>
    <w:rsid w:val="006362B3"/>
    <w:rsid w:val="006364E8"/>
    <w:rsid w:val="006366D0"/>
    <w:rsid w:val="00636C7D"/>
    <w:rsid w:val="00636DE0"/>
    <w:rsid w:val="00636FED"/>
    <w:rsid w:val="00637ADD"/>
    <w:rsid w:val="00637C33"/>
    <w:rsid w:val="00637C38"/>
    <w:rsid w:val="00640614"/>
    <w:rsid w:val="00640B45"/>
    <w:rsid w:val="00640E07"/>
    <w:rsid w:val="0064103D"/>
    <w:rsid w:val="00641671"/>
    <w:rsid w:val="00641D5A"/>
    <w:rsid w:val="00642DDF"/>
    <w:rsid w:val="00642F1C"/>
    <w:rsid w:val="006430D5"/>
    <w:rsid w:val="006435F4"/>
    <w:rsid w:val="00643A56"/>
    <w:rsid w:val="00643E7F"/>
    <w:rsid w:val="00644D10"/>
    <w:rsid w:val="0064536F"/>
    <w:rsid w:val="00645A59"/>
    <w:rsid w:val="00646360"/>
    <w:rsid w:val="00646676"/>
    <w:rsid w:val="006466FB"/>
    <w:rsid w:val="006467E6"/>
    <w:rsid w:val="00646D8E"/>
    <w:rsid w:val="00646F4C"/>
    <w:rsid w:val="006472E1"/>
    <w:rsid w:val="006476E0"/>
    <w:rsid w:val="00647DEB"/>
    <w:rsid w:val="00647FF4"/>
    <w:rsid w:val="006503A0"/>
    <w:rsid w:val="0065082D"/>
    <w:rsid w:val="00650E37"/>
    <w:rsid w:val="00650E85"/>
    <w:rsid w:val="00651F86"/>
    <w:rsid w:val="006521B3"/>
    <w:rsid w:val="00652869"/>
    <w:rsid w:val="006529E4"/>
    <w:rsid w:val="00652D59"/>
    <w:rsid w:val="00652D86"/>
    <w:rsid w:val="00652F24"/>
    <w:rsid w:val="00652FFF"/>
    <w:rsid w:val="006531A0"/>
    <w:rsid w:val="00653299"/>
    <w:rsid w:val="006537DF"/>
    <w:rsid w:val="00653CE0"/>
    <w:rsid w:val="00653D09"/>
    <w:rsid w:val="00653F38"/>
    <w:rsid w:val="0065409A"/>
    <w:rsid w:val="006540A1"/>
    <w:rsid w:val="006547D5"/>
    <w:rsid w:val="00654AC0"/>
    <w:rsid w:val="00654ACD"/>
    <w:rsid w:val="00654CCF"/>
    <w:rsid w:val="00654F87"/>
    <w:rsid w:val="00655D1E"/>
    <w:rsid w:val="00655F0E"/>
    <w:rsid w:val="0065682D"/>
    <w:rsid w:val="006570DF"/>
    <w:rsid w:val="0065732C"/>
    <w:rsid w:val="00657DC1"/>
    <w:rsid w:val="006603DC"/>
    <w:rsid w:val="00660670"/>
    <w:rsid w:val="006607D5"/>
    <w:rsid w:val="00660875"/>
    <w:rsid w:val="00660AB0"/>
    <w:rsid w:val="00660DDC"/>
    <w:rsid w:val="00661412"/>
    <w:rsid w:val="0066185B"/>
    <w:rsid w:val="00661A42"/>
    <w:rsid w:val="00661CA6"/>
    <w:rsid w:val="00661EFD"/>
    <w:rsid w:val="006625AC"/>
    <w:rsid w:val="006625C9"/>
    <w:rsid w:val="00662945"/>
    <w:rsid w:val="006629DA"/>
    <w:rsid w:val="00662B01"/>
    <w:rsid w:val="00662B75"/>
    <w:rsid w:val="00662DC9"/>
    <w:rsid w:val="00663245"/>
    <w:rsid w:val="00663A13"/>
    <w:rsid w:val="00664540"/>
    <w:rsid w:val="00664AF1"/>
    <w:rsid w:val="00664C81"/>
    <w:rsid w:val="00664F8B"/>
    <w:rsid w:val="00664FCF"/>
    <w:rsid w:val="006652BE"/>
    <w:rsid w:val="00666086"/>
    <w:rsid w:val="006671ED"/>
    <w:rsid w:val="00667501"/>
    <w:rsid w:val="0066785A"/>
    <w:rsid w:val="00667B11"/>
    <w:rsid w:val="00667E7C"/>
    <w:rsid w:val="00667F37"/>
    <w:rsid w:val="00670071"/>
    <w:rsid w:val="0067015A"/>
    <w:rsid w:val="0067017C"/>
    <w:rsid w:val="00670DDA"/>
    <w:rsid w:val="00670FE6"/>
    <w:rsid w:val="00671E11"/>
    <w:rsid w:val="0067245F"/>
    <w:rsid w:val="006734F6"/>
    <w:rsid w:val="0067370A"/>
    <w:rsid w:val="0067374B"/>
    <w:rsid w:val="006741FC"/>
    <w:rsid w:val="006743AA"/>
    <w:rsid w:val="006745E4"/>
    <w:rsid w:val="00674B2D"/>
    <w:rsid w:val="006754CD"/>
    <w:rsid w:val="006758CA"/>
    <w:rsid w:val="00675A1F"/>
    <w:rsid w:val="00675D5A"/>
    <w:rsid w:val="00675EA1"/>
    <w:rsid w:val="006761F8"/>
    <w:rsid w:val="00676857"/>
    <w:rsid w:val="00677925"/>
    <w:rsid w:val="00677E98"/>
    <w:rsid w:val="006803CA"/>
    <w:rsid w:val="006803D8"/>
    <w:rsid w:val="006803ED"/>
    <w:rsid w:val="0068048F"/>
    <w:rsid w:val="006804BC"/>
    <w:rsid w:val="00680F44"/>
    <w:rsid w:val="0068169C"/>
    <w:rsid w:val="006817AF"/>
    <w:rsid w:val="006818A4"/>
    <w:rsid w:val="0068212A"/>
    <w:rsid w:val="006846E2"/>
    <w:rsid w:val="00684B77"/>
    <w:rsid w:val="00684CA7"/>
    <w:rsid w:val="00684E98"/>
    <w:rsid w:val="00685367"/>
    <w:rsid w:val="006853D4"/>
    <w:rsid w:val="0068580C"/>
    <w:rsid w:val="0068589C"/>
    <w:rsid w:val="00685B89"/>
    <w:rsid w:val="00685F9A"/>
    <w:rsid w:val="006861FD"/>
    <w:rsid w:val="0068647B"/>
    <w:rsid w:val="0068655E"/>
    <w:rsid w:val="006865E4"/>
    <w:rsid w:val="00686AA1"/>
    <w:rsid w:val="00686D65"/>
    <w:rsid w:val="00687127"/>
    <w:rsid w:val="00687166"/>
    <w:rsid w:val="00687270"/>
    <w:rsid w:val="006875DC"/>
    <w:rsid w:val="0068783A"/>
    <w:rsid w:val="00687CBC"/>
    <w:rsid w:val="006901BF"/>
    <w:rsid w:val="006905B1"/>
    <w:rsid w:val="00690738"/>
    <w:rsid w:val="006907DB"/>
    <w:rsid w:val="00690C7E"/>
    <w:rsid w:val="00690E94"/>
    <w:rsid w:val="00691E2A"/>
    <w:rsid w:val="00692375"/>
    <w:rsid w:val="00692561"/>
    <w:rsid w:val="00692D00"/>
    <w:rsid w:val="00692DA8"/>
    <w:rsid w:val="006939DF"/>
    <w:rsid w:val="00693AD3"/>
    <w:rsid w:val="00693F7D"/>
    <w:rsid w:val="00694270"/>
    <w:rsid w:val="006944F3"/>
    <w:rsid w:val="006946D4"/>
    <w:rsid w:val="0069476C"/>
    <w:rsid w:val="00694895"/>
    <w:rsid w:val="00694A7B"/>
    <w:rsid w:val="00694BCD"/>
    <w:rsid w:val="00694C3E"/>
    <w:rsid w:val="006950E8"/>
    <w:rsid w:val="00695F8B"/>
    <w:rsid w:val="00696093"/>
    <w:rsid w:val="00696DD9"/>
    <w:rsid w:val="00697341"/>
    <w:rsid w:val="006973F6"/>
    <w:rsid w:val="0069746D"/>
    <w:rsid w:val="006975A7"/>
    <w:rsid w:val="00697A76"/>
    <w:rsid w:val="006A00D3"/>
    <w:rsid w:val="006A0D77"/>
    <w:rsid w:val="006A0DF4"/>
    <w:rsid w:val="006A196A"/>
    <w:rsid w:val="006A20C9"/>
    <w:rsid w:val="006A216A"/>
    <w:rsid w:val="006A260E"/>
    <w:rsid w:val="006A2EEE"/>
    <w:rsid w:val="006A3441"/>
    <w:rsid w:val="006A409D"/>
    <w:rsid w:val="006A458B"/>
    <w:rsid w:val="006A4807"/>
    <w:rsid w:val="006A4B0C"/>
    <w:rsid w:val="006A4E28"/>
    <w:rsid w:val="006A53E3"/>
    <w:rsid w:val="006A55D2"/>
    <w:rsid w:val="006A5CB6"/>
    <w:rsid w:val="006A5E1B"/>
    <w:rsid w:val="006A5E84"/>
    <w:rsid w:val="006A6522"/>
    <w:rsid w:val="006A6BB4"/>
    <w:rsid w:val="006A7128"/>
    <w:rsid w:val="006A72E3"/>
    <w:rsid w:val="006A7FFB"/>
    <w:rsid w:val="006B0390"/>
    <w:rsid w:val="006B05A2"/>
    <w:rsid w:val="006B0E85"/>
    <w:rsid w:val="006B122D"/>
    <w:rsid w:val="006B12B7"/>
    <w:rsid w:val="006B1CD4"/>
    <w:rsid w:val="006B2238"/>
    <w:rsid w:val="006B28E9"/>
    <w:rsid w:val="006B2CD5"/>
    <w:rsid w:val="006B3459"/>
    <w:rsid w:val="006B34FE"/>
    <w:rsid w:val="006B35D1"/>
    <w:rsid w:val="006B39A2"/>
    <w:rsid w:val="006B3FD9"/>
    <w:rsid w:val="006B4200"/>
    <w:rsid w:val="006B4BAD"/>
    <w:rsid w:val="006B4DED"/>
    <w:rsid w:val="006B5095"/>
    <w:rsid w:val="006B56CE"/>
    <w:rsid w:val="006B6977"/>
    <w:rsid w:val="006B69F1"/>
    <w:rsid w:val="006B6B8F"/>
    <w:rsid w:val="006B6F08"/>
    <w:rsid w:val="006C0311"/>
    <w:rsid w:val="006C0399"/>
    <w:rsid w:val="006C0925"/>
    <w:rsid w:val="006C0973"/>
    <w:rsid w:val="006C0A11"/>
    <w:rsid w:val="006C0BEA"/>
    <w:rsid w:val="006C0CBB"/>
    <w:rsid w:val="006C0D75"/>
    <w:rsid w:val="006C14F9"/>
    <w:rsid w:val="006C1952"/>
    <w:rsid w:val="006C1B46"/>
    <w:rsid w:val="006C2649"/>
    <w:rsid w:val="006C2A38"/>
    <w:rsid w:val="006C2BF7"/>
    <w:rsid w:val="006C3527"/>
    <w:rsid w:val="006C3B79"/>
    <w:rsid w:val="006C3B93"/>
    <w:rsid w:val="006C3FC9"/>
    <w:rsid w:val="006C4835"/>
    <w:rsid w:val="006C5177"/>
    <w:rsid w:val="006C6130"/>
    <w:rsid w:val="006C62C1"/>
    <w:rsid w:val="006C6804"/>
    <w:rsid w:val="006C682C"/>
    <w:rsid w:val="006C6EE7"/>
    <w:rsid w:val="006C71BB"/>
    <w:rsid w:val="006C77A9"/>
    <w:rsid w:val="006C7B51"/>
    <w:rsid w:val="006C7C08"/>
    <w:rsid w:val="006C7D48"/>
    <w:rsid w:val="006C7ECB"/>
    <w:rsid w:val="006D0137"/>
    <w:rsid w:val="006D03E4"/>
    <w:rsid w:val="006D0555"/>
    <w:rsid w:val="006D0A8F"/>
    <w:rsid w:val="006D171C"/>
    <w:rsid w:val="006D1EC3"/>
    <w:rsid w:val="006D2CF9"/>
    <w:rsid w:val="006D2DFD"/>
    <w:rsid w:val="006D31BC"/>
    <w:rsid w:val="006D3ED0"/>
    <w:rsid w:val="006D3FD3"/>
    <w:rsid w:val="006D4697"/>
    <w:rsid w:val="006D4994"/>
    <w:rsid w:val="006D58D9"/>
    <w:rsid w:val="006D62E3"/>
    <w:rsid w:val="006D63B9"/>
    <w:rsid w:val="006D64FC"/>
    <w:rsid w:val="006D69B4"/>
    <w:rsid w:val="006D7C55"/>
    <w:rsid w:val="006D7FA0"/>
    <w:rsid w:val="006D7FC3"/>
    <w:rsid w:val="006E059F"/>
    <w:rsid w:val="006E0BDC"/>
    <w:rsid w:val="006E13D1"/>
    <w:rsid w:val="006E1C96"/>
    <w:rsid w:val="006E22A7"/>
    <w:rsid w:val="006E2338"/>
    <w:rsid w:val="006E2721"/>
    <w:rsid w:val="006E276A"/>
    <w:rsid w:val="006E2981"/>
    <w:rsid w:val="006E2E3D"/>
    <w:rsid w:val="006E3D74"/>
    <w:rsid w:val="006E4E83"/>
    <w:rsid w:val="006E52A1"/>
    <w:rsid w:val="006E542D"/>
    <w:rsid w:val="006E5D59"/>
    <w:rsid w:val="006E6A0C"/>
    <w:rsid w:val="006E6AB2"/>
    <w:rsid w:val="006E6BA3"/>
    <w:rsid w:val="006E6C60"/>
    <w:rsid w:val="006E6FFE"/>
    <w:rsid w:val="006E773F"/>
    <w:rsid w:val="006E7851"/>
    <w:rsid w:val="006E7B21"/>
    <w:rsid w:val="006E7E98"/>
    <w:rsid w:val="006E7EE5"/>
    <w:rsid w:val="006F0213"/>
    <w:rsid w:val="006F0214"/>
    <w:rsid w:val="006F076B"/>
    <w:rsid w:val="006F0795"/>
    <w:rsid w:val="006F123E"/>
    <w:rsid w:val="006F12A9"/>
    <w:rsid w:val="006F132C"/>
    <w:rsid w:val="006F1C2E"/>
    <w:rsid w:val="006F2208"/>
    <w:rsid w:val="006F28BB"/>
    <w:rsid w:val="006F2D22"/>
    <w:rsid w:val="006F310D"/>
    <w:rsid w:val="006F3589"/>
    <w:rsid w:val="006F3D91"/>
    <w:rsid w:val="006F4212"/>
    <w:rsid w:val="006F4254"/>
    <w:rsid w:val="006F4583"/>
    <w:rsid w:val="006F4B34"/>
    <w:rsid w:val="006F4C03"/>
    <w:rsid w:val="006F5B4E"/>
    <w:rsid w:val="006F6077"/>
    <w:rsid w:val="006F61AA"/>
    <w:rsid w:val="006F61E0"/>
    <w:rsid w:val="006F63D1"/>
    <w:rsid w:val="006F6A53"/>
    <w:rsid w:val="006F732F"/>
    <w:rsid w:val="006F7B66"/>
    <w:rsid w:val="00700297"/>
    <w:rsid w:val="00700391"/>
    <w:rsid w:val="007004E7"/>
    <w:rsid w:val="0070118B"/>
    <w:rsid w:val="007012DE"/>
    <w:rsid w:val="007013CA"/>
    <w:rsid w:val="007013E1"/>
    <w:rsid w:val="00701576"/>
    <w:rsid w:val="0070174B"/>
    <w:rsid w:val="00701E01"/>
    <w:rsid w:val="00702CF1"/>
    <w:rsid w:val="0070320C"/>
    <w:rsid w:val="00703547"/>
    <w:rsid w:val="00703A4A"/>
    <w:rsid w:val="00703B4A"/>
    <w:rsid w:val="00703C0A"/>
    <w:rsid w:val="00703C6D"/>
    <w:rsid w:val="007051C7"/>
    <w:rsid w:val="0070537B"/>
    <w:rsid w:val="00705D03"/>
    <w:rsid w:val="00705FB5"/>
    <w:rsid w:val="0070665F"/>
    <w:rsid w:val="007070A3"/>
    <w:rsid w:val="00707A3A"/>
    <w:rsid w:val="007100CE"/>
    <w:rsid w:val="007100F9"/>
    <w:rsid w:val="00710282"/>
    <w:rsid w:val="007106D4"/>
    <w:rsid w:val="00710BCC"/>
    <w:rsid w:val="00711275"/>
    <w:rsid w:val="00711888"/>
    <w:rsid w:val="00711E13"/>
    <w:rsid w:val="0071259A"/>
    <w:rsid w:val="00712A7A"/>
    <w:rsid w:val="00712EDA"/>
    <w:rsid w:val="00713648"/>
    <w:rsid w:val="00714059"/>
    <w:rsid w:val="0071430A"/>
    <w:rsid w:val="007143F8"/>
    <w:rsid w:val="007151E5"/>
    <w:rsid w:val="0071537F"/>
    <w:rsid w:val="00715AFF"/>
    <w:rsid w:val="00715FD6"/>
    <w:rsid w:val="00716143"/>
    <w:rsid w:val="007162D8"/>
    <w:rsid w:val="0071705B"/>
    <w:rsid w:val="00717DB8"/>
    <w:rsid w:val="00720123"/>
    <w:rsid w:val="00720213"/>
    <w:rsid w:val="007202E7"/>
    <w:rsid w:val="007206E9"/>
    <w:rsid w:val="00720ED1"/>
    <w:rsid w:val="00721939"/>
    <w:rsid w:val="00721CA6"/>
    <w:rsid w:val="0072256E"/>
    <w:rsid w:val="00722DD1"/>
    <w:rsid w:val="0072310A"/>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754"/>
    <w:rsid w:val="00734850"/>
    <w:rsid w:val="007349E6"/>
    <w:rsid w:val="00735506"/>
    <w:rsid w:val="0073580A"/>
    <w:rsid w:val="00736418"/>
    <w:rsid w:val="007367F1"/>
    <w:rsid w:val="00736D12"/>
    <w:rsid w:val="007375A2"/>
    <w:rsid w:val="00737D89"/>
    <w:rsid w:val="00737DB6"/>
    <w:rsid w:val="00737F39"/>
    <w:rsid w:val="007401FE"/>
    <w:rsid w:val="007405B2"/>
    <w:rsid w:val="0074067F"/>
    <w:rsid w:val="00740832"/>
    <w:rsid w:val="00740856"/>
    <w:rsid w:val="00740CC9"/>
    <w:rsid w:val="007411E2"/>
    <w:rsid w:val="007412C6"/>
    <w:rsid w:val="00741797"/>
    <w:rsid w:val="00742C31"/>
    <w:rsid w:val="00742E40"/>
    <w:rsid w:val="00743028"/>
    <w:rsid w:val="007433FE"/>
    <w:rsid w:val="00743ACD"/>
    <w:rsid w:val="007455FD"/>
    <w:rsid w:val="00746086"/>
    <w:rsid w:val="007460F5"/>
    <w:rsid w:val="00746659"/>
    <w:rsid w:val="0074691A"/>
    <w:rsid w:val="00746FF6"/>
    <w:rsid w:val="00747022"/>
    <w:rsid w:val="007471B7"/>
    <w:rsid w:val="00747AC5"/>
    <w:rsid w:val="00750DA2"/>
    <w:rsid w:val="00750E9C"/>
    <w:rsid w:val="0075175D"/>
    <w:rsid w:val="00751EEE"/>
    <w:rsid w:val="00752717"/>
    <w:rsid w:val="00752A90"/>
    <w:rsid w:val="00752F4E"/>
    <w:rsid w:val="0075348F"/>
    <w:rsid w:val="007536B2"/>
    <w:rsid w:val="007536DA"/>
    <w:rsid w:val="0075373E"/>
    <w:rsid w:val="00753902"/>
    <w:rsid w:val="00753BEA"/>
    <w:rsid w:val="007548C5"/>
    <w:rsid w:val="00754C7C"/>
    <w:rsid w:val="00755F8D"/>
    <w:rsid w:val="007561A5"/>
    <w:rsid w:val="007562D4"/>
    <w:rsid w:val="00756365"/>
    <w:rsid w:val="007565CD"/>
    <w:rsid w:val="00756832"/>
    <w:rsid w:val="00757052"/>
    <w:rsid w:val="00757B93"/>
    <w:rsid w:val="00757E6B"/>
    <w:rsid w:val="007602B7"/>
    <w:rsid w:val="00760478"/>
    <w:rsid w:val="00760964"/>
    <w:rsid w:val="00760F56"/>
    <w:rsid w:val="007613F5"/>
    <w:rsid w:val="00761485"/>
    <w:rsid w:val="00761772"/>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A3F"/>
    <w:rsid w:val="00771FFA"/>
    <w:rsid w:val="007721F8"/>
    <w:rsid w:val="0077220D"/>
    <w:rsid w:val="0077237F"/>
    <w:rsid w:val="007725F9"/>
    <w:rsid w:val="00772712"/>
    <w:rsid w:val="007730C6"/>
    <w:rsid w:val="0077336E"/>
    <w:rsid w:val="007736B2"/>
    <w:rsid w:val="007739FC"/>
    <w:rsid w:val="007746CD"/>
    <w:rsid w:val="0077548E"/>
    <w:rsid w:val="0077560B"/>
    <w:rsid w:val="007757FC"/>
    <w:rsid w:val="00775851"/>
    <w:rsid w:val="0077597C"/>
    <w:rsid w:val="00775AED"/>
    <w:rsid w:val="00776626"/>
    <w:rsid w:val="00776F0C"/>
    <w:rsid w:val="0077719A"/>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49C"/>
    <w:rsid w:val="0078369B"/>
    <w:rsid w:val="00783B37"/>
    <w:rsid w:val="00783E6F"/>
    <w:rsid w:val="0078457B"/>
    <w:rsid w:val="00785420"/>
    <w:rsid w:val="007854F5"/>
    <w:rsid w:val="007860B7"/>
    <w:rsid w:val="007862BE"/>
    <w:rsid w:val="007865DE"/>
    <w:rsid w:val="00786B93"/>
    <w:rsid w:val="00787051"/>
    <w:rsid w:val="00787422"/>
    <w:rsid w:val="00787640"/>
    <w:rsid w:val="007876E4"/>
    <w:rsid w:val="00787A25"/>
    <w:rsid w:val="007906C3"/>
    <w:rsid w:val="007908C2"/>
    <w:rsid w:val="007909D7"/>
    <w:rsid w:val="00790B10"/>
    <w:rsid w:val="00790BCF"/>
    <w:rsid w:val="00790D3F"/>
    <w:rsid w:val="00791278"/>
    <w:rsid w:val="0079129A"/>
    <w:rsid w:val="00791731"/>
    <w:rsid w:val="007917B8"/>
    <w:rsid w:val="00792284"/>
    <w:rsid w:val="0079231A"/>
    <w:rsid w:val="00792333"/>
    <w:rsid w:val="007923AE"/>
    <w:rsid w:val="007925CC"/>
    <w:rsid w:val="00792652"/>
    <w:rsid w:val="00792BE5"/>
    <w:rsid w:val="00792C60"/>
    <w:rsid w:val="00792D22"/>
    <w:rsid w:val="00793675"/>
    <w:rsid w:val="00793990"/>
    <w:rsid w:val="00793B1A"/>
    <w:rsid w:val="00793E48"/>
    <w:rsid w:val="00794346"/>
    <w:rsid w:val="00794E7B"/>
    <w:rsid w:val="0079527B"/>
    <w:rsid w:val="007952BB"/>
    <w:rsid w:val="00795616"/>
    <w:rsid w:val="0079566B"/>
    <w:rsid w:val="00795745"/>
    <w:rsid w:val="00795DE5"/>
    <w:rsid w:val="00796029"/>
    <w:rsid w:val="0079602D"/>
    <w:rsid w:val="00796127"/>
    <w:rsid w:val="0079653C"/>
    <w:rsid w:val="00796791"/>
    <w:rsid w:val="00796E8A"/>
    <w:rsid w:val="007972EF"/>
    <w:rsid w:val="0079799B"/>
    <w:rsid w:val="00797A7F"/>
    <w:rsid w:val="00797CEF"/>
    <w:rsid w:val="007A02B9"/>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3D72"/>
    <w:rsid w:val="007A403C"/>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10D"/>
    <w:rsid w:val="007B3244"/>
    <w:rsid w:val="007B3676"/>
    <w:rsid w:val="007B4124"/>
    <w:rsid w:val="007B491C"/>
    <w:rsid w:val="007B4A5E"/>
    <w:rsid w:val="007B51AF"/>
    <w:rsid w:val="007B53A6"/>
    <w:rsid w:val="007B5845"/>
    <w:rsid w:val="007B5B5A"/>
    <w:rsid w:val="007B6215"/>
    <w:rsid w:val="007B6C76"/>
    <w:rsid w:val="007B6DB6"/>
    <w:rsid w:val="007B6E10"/>
    <w:rsid w:val="007B7436"/>
    <w:rsid w:val="007B7496"/>
    <w:rsid w:val="007B7BF8"/>
    <w:rsid w:val="007B7EDA"/>
    <w:rsid w:val="007C11E4"/>
    <w:rsid w:val="007C197B"/>
    <w:rsid w:val="007C1CE3"/>
    <w:rsid w:val="007C1FE3"/>
    <w:rsid w:val="007C268E"/>
    <w:rsid w:val="007C2739"/>
    <w:rsid w:val="007C2751"/>
    <w:rsid w:val="007C289D"/>
    <w:rsid w:val="007C2ED0"/>
    <w:rsid w:val="007C3CF0"/>
    <w:rsid w:val="007C3FCB"/>
    <w:rsid w:val="007C430A"/>
    <w:rsid w:val="007C4632"/>
    <w:rsid w:val="007C48D1"/>
    <w:rsid w:val="007C494C"/>
    <w:rsid w:val="007C5235"/>
    <w:rsid w:val="007C5270"/>
    <w:rsid w:val="007C5584"/>
    <w:rsid w:val="007C5DB6"/>
    <w:rsid w:val="007C6341"/>
    <w:rsid w:val="007C6C8B"/>
    <w:rsid w:val="007C6D74"/>
    <w:rsid w:val="007C722C"/>
    <w:rsid w:val="007C7DF2"/>
    <w:rsid w:val="007D0002"/>
    <w:rsid w:val="007D06CB"/>
    <w:rsid w:val="007D07CA"/>
    <w:rsid w:val="007D090B"/>
    <w:rsid w:val="007D091A"/>
    <w:rsid w:val="007D0C44"/>
    <w:rsid w:val="007D1FD9"/>
    <w:rsid w:val="007D2D56"/>
    <w:rsid w:val="007D2DD0"/>
    <w:rsid w:val="007D3749"/>
    <w:rsid w:val="007D380A"/>
    <w:rsid w:val="007D4357"/>
    <w:rsid w:val="007D4B40"/>
    <w:rsid w:val="007D526F"/>
    <w:rsid w:val="007D5B85"/>
    <w:rsid w:val="007D5D29"/>
    <w:rsid w:val="007D61DB"/>
    <w:rsid w:val="007D62C6"/>
    <w:rsid w:val="007D66A0"/>
    <w:rsid w:val="007D6E2E"/>
    <w:rsid w:val="007D7428"/>
    <w:rsid w:val="007D765D"/>
    <w:rsid w:val="007D776E"/>
    <w:rsid w:val="007D7A91"/>
    <w:rsid w:val="007D7DB7"/>
    <w:rsid w:val="007E0435"/>
    <w:rsid w:val="007E0A12"/>
    <w:rsid w:val="007E0F36"/>
    <w:rsid w:val="007E1881"/>
    <w:rsid w:val="007E212C"/>
    <w:rsid w:val="007E2474"/>
    <w:rsid w:val="007E3704"/>
    <w:rsid w:val="007E4062"/>
    <w:rsid w:val="007E4656"/>
    <w:rsid w:val="007E470B"/>
    <w:rsid w:val="007E54CB"/>
    <w:rsid w:val="007E5682"/>
    <w:rsid w:val="007E568A"/>
    <w:rsid w:val="007E5863"/>
    <w:rsid w:val="007E5BB1"/>
    <w:rsid w:val="007E61D7"/>
    <w:rsid w:val="007E670B"/>
    <w:rsid w:val="007E6773"/>
    <w:rsid w:val="007E6782"/>
    <w:rsid w:val="007E7AD9"/>
    <w:rsid w:val="007E7BBD"/>
    <w:rsid w:val="007E7C1D"/>
    <w:rsid w:val="007E7F73"/>
    <w:rsid w:val="007F0168"/>
    <w:rsid w:val="007F01D3"/>
    <w:rsid w:val="007F043D"/>
    <w:rsid w:val="007F15EE"/>
    <w:rsid w:val="007F19F8"/>
    <w:rsid w:val="007F2489"/>
    <w:rsid w:val="007F29F0"/>
    <w:rsid w:val="007F3221"/>
    <w:rsid w:val="007F3EE5"/>
    <w:rsid w:val="007F40A5"/>
    <w:rsid w:val="007F493D"/>
    <w:rsid w:val="007F4B96"/>
    <w:rsid w:val="007F4D38"/>
    <w:rsid w:val="007F4F2D"/>
    <w:rsid w:val="007F501C"/>
    <w:rsid w:val="007F5CFE"/>
    <w:rsid w:val="007F6568"/>
    <w:rsid w:val="007F67E3"/>
    <w:rsid w:val="007F684A"/>
    <w:rsid w:val="007F6D3E"/>
    <w:rsid w:val="007F714D"/>
    <w:rsid w:val="007F748E"/>
    <w:rsid w:val="007F75DC"/>
    <w:rsid w:val="007F76A3"/>
    <w:rsid w:val="007F78DC"/>
    <w:rsid w:val="00800662"/>
    <w:rsid w:val="008006AF"/>
    <w:rsid w:val="008012B9"/>
    <w:rsid w:val="0080150F"/>
    <w:rsid w:val="0080152E"/>
    <w:rsid w:val="0080153E"/>
    <w:rsid w:val="0080242F"/>
    <w:rsid w:val="008026EB"/>
    <w:rsid w:val="008029F3"/>
    <w:rsid w:val="00802A8A"/>
    <w:rsid w:val="00802E60"/>
    <w:rsid w:val="00802F7E"/>
    <w:rsid w:val="0080310B"/>
    <w:rsid w:val="0080394A"/>
    <w:rsid w:val="00803A30"/>
    <w:rsid w:val="00803A88"/>
    <w:rsid w:val="00804099"/>
    <w:rsid w:val="00804D56"/>
    <w:rsid w:val="00804DEF"/>
    <w:rsid w:val="00804E1E"/>
    <w:rsid w:val="00804F2D"/>
    <w:rsid w:val="0080527E"/>
    <w:rsid w:val="00805924"/>
    <w:rsid w:val="00805940"/>
    <w:rsid w:val="00805994"/>
    <w:rsid w:val="008061FD"/>
    <w:rsid w:val="0080716C"/>
    <w:rsid w:val="0080743E"/>
    <w:rsid w:val="008074C3"/>
    <w:rsid w:val="00807A07"/>
    <w:rsid w:val="00807DBE"/>
    <w:rsid w:val="00810300"/>
    <w:rsid w:val="00810469"/>
    <w:rsid w:val="00810CC0"/>
    <w:rsid w:val="00810ECE"/>
    <w:rsid w:val="0081116E"/>
    <w:rsid w:val="008119BF"/>
    <w:rsid w:val="00811B36"/>
    <w:rsid w:val="00812113"/>
    <w:rsid w:val="00812502"/>
    <w:rsid w:val="00812CFF"/>
    <w:rsid w:val="0081331C"/>
    <w:rsid w:val="00813516"/>
    <w:rsid w:val="00813CDD"/>
    <w:rsid w:val="00814452"/>
    <w:rsid w:val="00815CBB"/>
    <w:rsid w:val="0081657A"/>
    <w:rsid w:val="00817056"/>
    <w:rsid w:val="0081759D"/>
    <w:rsid w:val="008176C0"/>
    <w:rsid w:val="00817B04"/>
    <w:rsid w:val="00817B2D"/>
    <w:rsid w:val="00817BD0"/>
    <w:rsid w:val="00817CA9"/>
    <w:rsid w:val="00817F2D"/>
    <w:rsid w:val="00820163"/>
    <w:rsid w:val="0082069F"/>
    <w:rsid w:val="008206D7"/>
    <w:rsid w:val="00820C03"/>
    <w:rsid w:val="00820CB1"/>
    <w:rsid w:val="00820D4A"/>
    <w:rsid w:val="00820E9F"/>
    <w:rsid w:val="00821120"/>
    <w:rsid w:val="00821698"/>
    <w:rsid w:val="0082186E"/>
    <w:rsid w:val="00822A5F"/>
    <w:rsid w:val="00822EF0"/>
    <w:rsid w:val="008230A4"/>
    <w:rsid w:val="00823412"/>
    <w:rsid w:val="008248A4"/>
    <w:rsid w:val="00824A16"/>
    <w:rsid w:val="00824B50"/>
    <w:rsid w:val="0082505B"/>
    <w:rsid w:val="0082595B"/>
    <w:rsid w:val="00825CBD"/>
    <w:rsid w:val="00826DD9"/>
    <w:rsid w:val="00827842"/>
    <w:rsid w:val="008278B6"/>
    <w:rsid w:val="0083011C"/>
    <w:rsid w:val="00830D5A"/>
    <w:rsid w:val="00830E79"/>
    <w:rsid w:val="008314C9"/>
    <w:rsid w:val="0083170B"/>
    <w:rsid w:val="00832017"/>
    <w:rsid w:val="008320CD"/>
    <w:rsid w:val="00832328"/>
    <w:rsid w:val="008325BC"/>
    <w:rsid w:val="0083261C"/>
    <w:rsid w:val="00832E58"/>
    <w:rsid w:val="00832F58"/>
    <w:rsid w:val="00833866"/>
    <w:rsid w:val="00833884"/>
    <w:rsid w:val="00833E5D"/>
    <w:rsid w:val="008344AB"/>
    <w:rsid w:val="008344F6"/>
    <w:rsid w:val="008348B5"/>
    <w:rsid w:val="00834974"/>
    <w:rsid w:val="00834B77"/>
    <w:rsid w:val="00834EA5"/>
    <w:rsid w:val="00835028"/>
    <w:rsid w:val="0083537A"/>
    <w:rsid w:val="008356B2"/>
    <w:rsid w:val="00835883"/>
    <w:rsid w:val="00836259"/>
    <w:rsid w:val="0083686A"/>
    <w:rsid w:val="00836BCA"/>
    <w:rsid w:val="00836D3B"/>
    <w:rsid w:val="00836DCA"/>
    <w:rsid w:val="008376FE"/>
    <w:rsid w:val="00837C36"/>
    <w:rsid w:val="00837D64"/>
    <w:rsid w:val="00837FE6"/>
    <w:rsid w:val="008402A1"/>
    <w:rsid w:val="00841255"/>
    <w:rsid w:val="0084126B"/>
    <w:rsid w:val="00841F44"/>
    <w:rsid w:val="00842100"/>
    <w:rsid w:val="00842CBE"/>
    <w:rsid w:val="00842CC6"/>
    <w:rsid w:val="00843114"/>
    <w:rsid w:val="00844164"/>
    <w:rsid w:val="0084480A"/>
    <w:rsid w:val="0084483B"/>
    <w:rsid w:val="00844E17"/>
    <w:rsid w:val="008452FD"/>
    <w:rsid w:val="008468A2"/>
    <w:rsid w:val="00846AE6"/>
    <w:rsid w:val="0084701C"/>
    <w:rsid w:val="00847298"/>
    <w:rsid w:val="0084779E"/>
    <w:rsid w:val="00847AD5"/>
    <w:rsid w:val="00847CC3"/>
    <w:rsid w:val="00850895"/>
    <w:rsid w:val="008509C4"/>
    <w:rsid w:val="00850CE0"/>
    <w:rsid w:val="00850E29"/>
    <w:rsid w:val="00850E7D"/>
    <w:rsid w:val="00850EB7"/>
    <w:rsid w:val="00851964"/>
    <w:rsid w:val="00851DCF"/>
    <w:rsid w:val="00852307"/>
    <w:rsid w:val="008524EA"/>
    <w:rsid w:val="00852773"/>
    <w:rsid w:val="00852B47"/>
    <w:rsid w:val="0085336A"/>
    <w:rsid w:val="00853D34"/>
    <w:rsid w:val="00853FE7"/>
    <w:rsid w:val="0085450D"/>
    <w:rsid w:val="0085452C"/>
    <w:rsid w:val="00854F05"/>
    <w:rsid w:val="008551A7"/>
    <w:rsid w:val="008556AB"/>
    <w:rsid w:val="0085589D"/>
    <w:rsid w:val="008559E2"/>
    <w:rsid w:val="00855C9D"/>
    <w:rsid w:val="00856013"/>
    <w:rsid w:val="00856678"/>
    <w:rsid w:val="00856ACB"/>
    <w:rsid w:val="00856B87"/>
    <w:rsid w:val="00856D7A"/>
    <w:rsid w:val="00857055"/>
    <w:rsid w:val="008574F3"/>
    <w:rsid w:val="008578D0"/>
    <w:rsid w:val="008578E9"/>
    <w:rsid w:val="00857991"/>
    <w:rsid w:val="008579DF"/>
    <w:rsid w:val="008602D0"/>
    <w:rsid w:val="00860479"/>
    <w:rsid w:val="00860D93"/>
    <w:rsid w:val="00861298"/>
    <w:rsid w:val="00862029"/>
    <w:rsid w:val="008620E7"/>
    <w:rsid w:val="008627F9"/>
    <w:rsid w:val="00862870"/>
    <w:rsid w:val="00862A5F"/>
    <w:rsid w:val="00862B53"/>
    <w:rsid w:val="00862C9D"/>
    <w:rsid w:val="00862D90"/>
    <w:rsid w:val="008630BD"/>
    <w:rsid w:val="0086323D"/>
    <w:rsid w:val="008632B9"/>
    <w:rsid w:val="00863332"/>
    <w:rsid w:val="0086362F"/>
    <w:rsid w:val="00864D11"/>
    <w:rsid w:val="008657C9"/>
    <w:rsid w:val="00865A9A"/>
    <w:rsid w:val="0086651B"/>
    <w:rsid w:val="008669CE"/>
    <w:rsid w:val="00866F53"/>
    <w:rsid w:val="0086724A"/>
    <w:rsid w:val="0086731A"/>
    <w:rsid w:val="00867BDE"/>
    <w:rsid w:val="00870126"/>
    <w:rsid w:val="00870172"/>
    <w:rsid w:val="008702AB"/>
    <w:rsid w:val="008702CD"/>
    <w:rsid w:val="00870460"/>
    <w:rsid w:val="008706DF"/>
    <w:rsid w:val="00870932"/>
    <w:rsid w:val="00870D3F"/>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57DC"/>
    <w:rsid w:val="00875833"/>
    <w:rsid w:val="008761F1"/>
    <w:rsid w:val="00876474"/>
    <w:rsid w:val="008765D0"/>
    <w:rsid w:val="008769E3"/>
    <w:rsid w:val="00876B40"/>
    <w:rsid w:val="00876CAD"/>
    <w:rsid w:val="00877B72"/>
    <w:rsid w:val="00880094"/>
    <w:rsid w:val="008803CF"/>
    <w:rsid w:val="0088089A"/>
    <w:rsid w:val="00880B0D"/>
    <w:rsid w:val="00881861"/>
    <w:rsid w:val="0088197D"/>
    <w:rsid w:val="00881EE5"/>
    <w:rsid w:val="008821F0"/>
    <w:rsid w:val="00882208"/>
    <w:rsid w:val="008822D5"/>
    <w:rsid w:val="008826F7"/>
    <w:rsid w:val="00882716"/>
    <w:rsid w:val="00882FDA"/>
    <w:rsid w:val="00883178"/>
    <w:rsid w:val="008831DB"/>
    <w:rsid w:val="0088321C"/>
    <w:rsid w:val="008835EC"/>
    <w:rsid w:val="008836B8"/>
    <w:rsid w:val="00883DD0"/>
    <w:rsid w:val="00883F3B"/>
    <w:rsid w:val="008841D9"/>
    <w:rsid w:val="00884DF8"/>
    <w:rsid w:val="00885499"/>
    <w:rsid w:val="0088573F"/>
    <w:rsid w:val="008859BE"/>
    <w:rsid w:val="00885A8E"/>
    <w:rsid w:val="008868B1"/>
    <w:rsid w:val="008872E0"/>
    <w:rsid w:val="00887AFB"/>
    <w:rsid w:val="00887C46"/>
    <w:rsid w:val="00887F9C"/>
    <w:rsid w:val="00890398"/>
    <w:rsid w:val="008908D5"/>
    <w:rsid w:val="00890B3D"/>
    <w:rsid w:val="00890CEA"/>
    <w:rsid w:val="00890E22"/>
    <w:rsid w:val="008914ED"/>
    <w:rsid w:val="008926FE"/>
    <w:rsid w:val="00892F08"/>
    <w:rsid w:val="0089365F"/>
    <w:rsid w:val="00894E26"/>
    <w:rsid w:val="00894FF0"/>
    <w:rsid w:val="0089558A"/>
    <w:rsid w:val="00895AEF"/>
    <w:rsid w:val="00895FDA"/>
    <w:rsid w:val="00896902"/>
    <w:rsid w:val="0089691C"/>
    <w:rsid w:val="00896937"/>
    <w:rsid w:val="00896CB5"/>
    <w:rsid w:val="008976AC"/>
    <w:rsid w:val="008976FE"/>
    <w:rsid w:val="00897C5A"/>
    <w:rsid w:val="008A0709"/>
    <w:rsid w:val="008A188F"/>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6DC"/>
    <w:rsid w:val="008A6BFA"/>
    <w:rsid w:val="008A708D"/>
    <w:rsid w:val="008A7340"/>
    <w:rsid w:val="008A736C"/>
    <w:rsid w:val="008A7E77"/>
    <w:rsid w:val="008B016F"/>
    <w:rsid w:val="008B01A6"/>
    <w:rsid w:val="008B0564"/>
    <w:rsid w:val="008B0916"/>
    <w:rsid w:val="008B16AF"/>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EDE"/>
    <w:rsid w:val="008B5290"/>
    <w:rsid w:val="008B586D"/>
    <w:rsid w:val="008B5872"/>
    <w:rsid w:val="008B5D17"/>
    <w:rsid w:val="008B69D6"/>
    <w:rsid w:val="008B6D07"/>
    <w:rsid w:val="008B6F55"/>
    <w:rsid w:val="008B702E"/>
    <w:rsid w:val="008B76E5"/>
    <w:rsid w:val="008B76FD"/>
    <w:rsid w:val="008B77E6"/>
    <w:rsid w:val="008C006A"/>
    <w:rsid w:val="008C0211"/>
    <w:rsid w:val="008C073E"/>
    <w:rsid w:val="008C0F3C"/>
    <w:rsid w:val="008C0FEE"/>
    <w:rsid w:val="008C1AD6"/>
    <w:rsid w:val="008C1DC0"/>
    <w:rsid w:val="008C1FE3"/>
    <w:rsid w:val="008C248E"/>
    <w:rsid w:val="008C2658"/>
    <w:rsid w:val="008C2964"/>
    <w:rsid w:val="008C2C58"/>
    <w:rsid w:val="008C2F84"/>
    <w:rsid w:val="008C3733"/>
    <w:rsid w:val="008C375E"/>
    <w:rsid w:val="008C44F0"/>
    <w:rsid w:val="008C4708"/>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048"/>
    <w:rsid w:val="008D3617"/>
    <w:rsid w:val="008D3738"/>
    <w:rsid w:val="008D3BD8"/>
    <w:rsid w:val="008D3C06"/>
    <w:rsid w:val="008D3DED"/>
    <w:rsid w:val="008D4596"/>
    <w:rsid w:val="008D51B2"/>
    <w:rsid w:val="008D6A5D"/>
    <w:rsid w:val="008D707B"/>
    <w:rsid w:val="008D70E3"/>
    <w:rsid w:val="008E06FE"/>
    <w:rsid w:val="008E0857"/>
    <w:rsid w:val="008E0F52"/>
    <w:rsid w:val="008E103B"/>
    <w:rsid w:val="008E11C9"/>
    <w:rsid w:val="008E13F3"/>
    <w:rsid w:val="008E1644"/>
    <w:rsid w:val="008E1A57"/>
    <w:rsid w:val="008E1D52"/>
    <w:rsid w:val="008E1D83"/>
    <w:rsid w:val="008E22D5"/>
    <w:rsid w:val="008E2A6F"/>
    <w:rsid w:val="008E357B"/>
    <w:rsid w:val="008E3834"/>
    <w:rsid w:val="008E39E6"/>
    <w:rsid w:val="008E3B2F"/>
    <w:rsid w:val="008E4269"/>
    <w:rsid w:val="008E440E"/>
    <w:rsid w:val="008E4461"/>
    <w:rsid w:val="008E4D92"/>
    <w:rsid w:val="008E4E3D"/>
    <w:rsid w:val="008E5029"/>
    <w:rsid w:val="008E595F"/>
    <w:rsid w:val="008E5CE9"/>
    <w:rsid w:val="008E5F57"/>
    <w:rsid w:val="008E6395"/>
    <w:rsid w:val="008E647D"/>
    <w:rsid w:val="008E6812"/>
    <w:rsid w:val="008E68EE"/>
    <w:rsid w:val="008F0300"/>
    <w:rsid w:val="008F0360"/>
    <w:rsid w:val="008F0397"/>
    <w:rsid w:val="008F0580"/>
    <w:rsid w:val="008F067A"/>
    <w:rsid w:val="008F0A7D"/>
    <w:rsid w:val="008F0AE1"/>
    <w:rsid w:val="008F0CB7"/>
    <w:rsid w:val="008F0EB6"/>
    <w:rsid w:val="008F0F1B"/>
    <w:rsid w:val="008F0FA5"/>
    <w:rsid w:val="008F15C3"/>
    <w:rsid w:val="008F1BB4"/>
    <w:rsid w:val="008F1EB2"/>
    <w:rsid w:val="008F2672"/>
    <w:rsid w:val="008F2AF0"/>
    <w:rsid w:val="008F2C97"/>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2F9C"/>
    <w:rsid w:val="00903166"/>
    <w:rsid w:val="00903329"/>
    <w:rsid w:val="0090350E"/>
    <w:rsid w:val="00903884"/>
    <w:rsid w:val="00903C7C"/>
    <w:rsid w:val="00904A84"/>
    <w:rsid w:val="00904B3D"/>
    <w:rsid w:val="00904FA9"/>
    <w:rsid w:val="00905124"/>
    <w:rsid w:val="00905897"/>
    <w:rsid w:val="009059CE"/>
    <w:rsid w:val="00905C72"/>
    <w:rsid w:val="00905D35"/>
    <w:rsid w:val="00905F83"/>
    <w:rsid w:val="00906721"/>
    <w:rsid w:val="009067C8"/>
    <w:rsid w:val="009068ED"/>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522"/>
    <w:rsid w:val="009129DC"/>
    <w:rsid w:val="0091316A"/>
    <w:rsid w:val="0091359F"/>
    <w:rsid w:val="009137C1"/>
    <w:rsid w:val="009138D2"/>
    <w:rsid w:val="009139E7"/>
    <w:rsid w:val="0091466E"/>
    <w:rsid w:val="00915311"/>
    <w:rsid w:val="00915531"/>
    <w:rsid w:val="00915849"/>
    <w:rsid w:val="009159A4"/>
    <w:rsid w:val="00915B81"/>
    <w:rsid w:val="00915D47"/>
    <w:rsid w:val="0092052D"/>
    <w:rsid w:val="0092052E"/>
    <w:rsid w:val="0092067F"/>
    <w:rsid w:val="009206D7"/>
    <w:rsid w:val="00920D3B"/>
    <w:rsid w:val="0092101F"/>
    <w:rsid w:val="00921598"/>
    <w:rsid w:val="009216CA"/>
    <w:rsid w:val="00921F0F"/>
    <w:rsid w:val="009227EA"/>
    <w:rsid w:val="00922B26"/>
    <w:rsid w:val="00922CFC"/>
    <w:rsid w:val="00922ED7"/>
    <w:rsid w:val="009239C1"/>
    <w:rsid w:val="00924348"/>
    <w:rsid w:val="009247E8"/>
    <w:rsid w:val="00924896"/>
    <w:rsid w:val="00925776"/>
    <w:rsid w:val="009259C0"/>
    <w:rsid w:val="00925A0B"/>
    <w:rsid w:val="00926359"/>
    <w:rsid w:val="00926829"/>
    <w:rsid w:val="009268BA"/>
    <w:rsid w:val="0092769F"/>
    <w:rsid w:val="00927C14"/>
    <w:rsid w:val="00927E04"/>
    <w:rsid w:val="0093029F"/>
    <w:rsid w:val="009303DF"/>
    <w:rsid w:val="00930C42"/>
    <w:rsid w:val="0093112D"/>
    <w:rsid w:val="00931ACC"/>
    <w:rsid w:val="00931E6B"/>
    <w:rsid w:val="00931FC2"/>
    <w:rsid w:val="0093373F"/>
    <w:rsid w:val="00933FF6"/>
    <w:rsid w:val="00934041"/>
    <w:rsid w:val="009343D8"/>
    <w:rsid w:val="00934A23"/>
    <w:rsid w:val="00935751"/>
    <w:rsid w:val="0093660A"/>
    <w:rsid w:val="00936767"/>
    <w:rsid w:val="00936BDC"/>
    <w:rsid w:val="00937357"/>
    <w:rsid w:val="00937883"/>
    <w:rsid w:val="00937AC7"/>
    <w:rsid w:val="00937EAA"/>
    <w:rsid w:val="00940D39"/>
    <w:rsid w:val="009413A4"/>
    <w:rsid w:val="00941BEF"/>
    <w:rsid w:val="009424A0"/>
    <w:rsid w:val="00942B97"/>
    <w:rsid w:val="00942D98"/>
    <w:rsid w:val="00943136"/>
    <w:rsid w:val="009437A1"/>
    <w:rsid w:val="00943C91"/>
    <w:rsid w:val="00944029"/>
    <w:rsid w:val="00944079"/>
    <w:rsid w:val="009440D8"/>
    <w:rsid w:val="00944379"/>
    <w:rsid w:val="00944668"/>
    <w:rsid w:val="009449A1"/>
    <w:rsid w:val="0094555C"/>
    <w:rsid w:val="009456F1"/>
    <w:rsid w:val="00945A3C"/>
    <w:rsid w:val="00945D9E"/>
    <w:rsid w:val="00945E4C"/>
    <w:rsid w:val="00946B18"/>
    <w:rsid w:val="00946CB6"/>
    <w:rsid w:val="00946DE8"/>
    <w:rsid w:val="00947AC8"/>
    <w:rsid w:val="00950727"/>
    <w:rsid w:val="00951861"/>
    <w:rsid w:val="009519EE"/>
    <w:rsid w:val="00951DEE"/>
    <w:rsid w:val="00952C40"/>
    <w:rsid w:val="00952D5F"/>
    <w:rsid w:val="00952F25"/>
    <w:rsid w:val="009540FA"/>
    <w:rsid w:val="009545C6"/>
    <w:rsid w:val="009547CF"/>
    <w:rsid w:val="00954ABA"/>
    <w:rsid w:val="00954AE6"/>
    <w:rsid w:val="00954BA3"/>
    <w:rsid w:val="00954EF6"/>
    <w:rsid w:val="00955274"/>
    <w:rsid w:val="00955E20"/>
    <w:rsid w:val="00955F8B"/>
    <w:rsid w:val="009560F2"/>
    <w:rsid w:val="009562A9"/>
    <w:rsid w:val="009564FC"/>
    <w:rsid w:val="00956889"/>
    <w:rsid w:val="00956B6E"/>
    <w:rsid w:val="00956D19"/>
    <w:rsid w:val="00956D9D"/>
    <w:rsid w:val="009573C9"/>
    <w:rsid w:val="009576DD"/>
    <w:rsid w:val="00957AB6"/>
    <w:rsid w:val="00957CB1"/>
    <w:rsid w:val="00957F69"/>
    <w:rsid w:val="009605D7"/>
    <w:rsid w:val="0096083B"/>
    <w:rsid w:val="00960A56"/>
    <w:rsid w:val="00961004"/>
    <w:rsid w:val="00961386"/>
    <w:rsid w:val="0096253F"/>
    <w:rsid w:val="00963A34"/>
    <w:rsid w:val="00963D24"/>
    <w:rsid w:val="00963DEB"/>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16A"/>
    <w:rsid w:val="009743BE"/>
    <w:rsid w:val="00974798"/>
    <w:rsid w:val="009748BF"/>
    <w:rsid w:val="00974F09"/>
    <w:rsid w:val="00975544"/>
    <w:rsid w:val="009756ED"/>
    <w:rsid w:val="00975F1E"/>
    <w:rsid w:val="00975F59"/>
    <w:rsid w:val="009769D6"/>
    <w:rsid w:val="00976F48"/>
    <w:rsid w:val="00977186"/>
    <w:rsid w:val="00977363"/>
    <w:rsid w:val="00977746"/>
    <w:rsid w:val="00977D4B"/>
    <w:rsid w:val="00977F6A"/>
    <w:rsid w:val="009803D4"/>
    <w:rsid w:val="00980501"/>
    <w:rsid w:val="0098092C"/>
    <w:rsid w:val="009819E6"/>
    <w:rsid w:val="00981C4F"/>
    <w:rsid w:val="0098268E"/>
    <w:rsid w:val="0098283F"/>
    <w:rsid w:val="00983AFA"/>
    <w:rsid w:val="00983D54"/>
    <w:rsid w:val="009841A0"/>
    <w:rsid w:val="0098426E"/>
    <w:rsid w:val="00984E48"/>
    <w:rsid w:val="00985257"/>
    <w:rsid w:val="00985CEC"/>
    <w:rsid w:val="00985EF7"/>
    <w:rsid w:val="009864B1"/>
    <w:rsid w:val="00986573"/>
    <w:rsid w:val="00986BF0"/>
    <w:rsid w:val="00986F4A"/>
    <w:rsid w:val="009874E8"/>
    <w:rsid w:val="00987983"/>
    <w:rsid w:val="00987F01"/>
    <w:rsid w:val="00987F32"/>
    <w:rsid w:val="009901D2"/>
    <w:rsid w:val="00990D45"/>
    <w:rsid w:val="009915AA"/>
    <w:rsid w:val="00991691"/>
    <w:rsid w:val="00991882"/>
    <w:rsid w:val="00991C38"/>
    <w:rsid w:val="0099279D"/>
    <w:rsid w:val="00992D62"/>
    <w:rsid w:val="00992E50"/>
    <w:rsid w:val="0099339B"/>
    <w:rsid w:val="0099350F"/>
    <w:rsid w:val="00993836"/>
    <w:rsid w:val="0099452A"/>
    <w:rsid w:val="00994B77"/>
    <w:rsid w:val="00994C47"/>
    <w:rsid w:val="00994FB8"/>
    <w:rsid w:val="00995553"/>
    <w:rsid w:val="00995A5F"/>
    <w:rsid w:val="00995BB1"/>
    <w:rsid w:val="00995C42"/>
    <w:rsid w:val="00995FB5"/>
    <w:rsid w:val="00996008"/>
    <w:rsid w:val="009961B2"/>
    <w:rsid w:val="0099706E"/>
    <w:rsid w:val="00997F19"/>
    <w:rsid w:val="009A03E1"/>
    <w:rsid w:val="009A0E19"/>
    <w:rsid w:val="009A16BB"/>
    <w:rsid w:val="009A2987"/>
    <w:rsid w:val="009A29B3"/>
    <w:rsid w:val="009A2E69"/>
    <w:rsid w:val="009A31E9"/>
    <w:rsid w:val="009A33EF"/>
    <w:rsid w:val="009A33F0"/>
    <w:rsid w:val="009A367A"/>
    <w:rsid w:val="009A3B0D"/>
    <w:rsid w:val="009A3CE1"/>
    <w:rsid w:val="009A439E"/>
    <w:rsid w:val="009A4ACA"/>
    <w:rsid w:val="009A4CFE"/>
    <w:rsid w:val="009A4FE8"/>
    <w:rsid w:val="009A5A4E"/>
    <w:rsid w:val="009A5C3B"/>
    <w:rsid w:val="009A5CF2"/>
    <w:rsid w:val="009A64AA"/>
    <w:rsid w:val="009A6574"/>
    <w:rsid w:val="009A6AFB"/>
    <w:rsid w:val="009A7384"/>
    <w:rsid w:val="009B06A2"/>
    <w:rsid w:val="009B07A0"/>
    <w:rsid w:val="009B08B6"/>
    <w:rsid w:val="009B17E6"/>
    <w:rsid w:val="009B2051"/>
    <w:rsid w:val="009B2250"/>
    <w:rsid w:val="009B2AE9"/>
    <w:rsid w:val="009B3764"/>
    <w:rsid w:val="009B3BB5"/>
    <w:rsid w:val="009B3EFF"/>
    <w:rsid w:val="009B40AC"/>
    <w:rsid w:val="009B4203"/>
    <w:rsid w:val="009B43A7"/>
    <w:rsid w:val="009B4501"/>
    <w:rsid w:val="009B56BA"/>
    <w:rsid w:val="009B599B"/>
    <w:rsid w:val="009B5C02"/>
    <w:rsid w:val="009B5F01"/>
    <w:rsid w:val="009B6538"/>
    <w:rsid w:val="009B7ABB"/>
    <w:rsid w:val="009C008D"/>
    <w:rsid w:val="009C1427"/>
    <w:rsid w:val="009C1E29"/>
    <w:rsid w:val="009C225E"/>
    <w:rsid w:val="009C2C91"/>
    <w:rsid w:val="009C2DD2"/>
    <w:rsid w:val="009C3DB4"/>
    <w:rsid w:val="009C3DC8"/>
    <w:rsid w:val="009C3FCB"/>
    <w:rsid w:val="009C4B78"/>
    <w:rsid w:val="009C4CF1"/>
    <w:rsid w:val="009C4DFA"/>
    <w:rsid w:val="009C51D5"/>
    <w:rsid w:val="009C559A"/>
    <w:rsid w:val="009C5F66"/>
    <w:rsid w:val="009C60ED"/>
    <w:rsid w:val="009C6335"/>
    <w:rsid w:val="009C6688"/>
    <w:rsid w:val="009C69B3"/>
    <w:rsid w:val="009C6F7B"/>
    <w:rsid w:val="009C73D2"/>
    <w:rsid w:val="009C7BA7"/>
    <w:rsid w:val="009D0220"/>
    <w:rsid w:val="009D122C"/>
    <w:rsid w:val="009D1429"/>
    <w:rsid w:val="009D14D0"/>
    <w:rsid w:val="009D240A"/>
    <w:rsid w:val="009D241E"/>
    <w:rsid w:val="009D286D"/>
    <w:rsid w:val="009D337F"/>
    <w:rsid w:val="009D3D55"/>
    <w:rsid w:val="009D444F"/>
    <w:rsid w:val="009D4A84"/>
    <w:rsid w:val="009D4B72"/>
    <w:rsid w:val="009D4EA4"/>
    <w:rsid w:val="009D56B6"/>
    <w:rsid w:val="009D698E"/>
    <w:rsid w:val="009D7CC4"/>
    <w:rsid w:val="009E0C07"/>
    <w:rsid w:val="009E0D4C"/>
    <w:rsid w:val="009E1601"/>
    <w:rsid w:val="009E1990"/>
    <w:rsid w:val="009E1C0E"/>
    <w:rsid w:val="009E1EB6"/>
    <w:rsid w:val="009E21F2"/>
    <w:rsid w:val="009E229D"/>
    <w:rsid w:val="009E23C5"/>
    <w:rsid w:val="009E2C4E"/>
    <w:rsid w:val="009E2DAA"/>
    <w:rsid w:val="009E3660"/>
    <w:rsid w:val="009E3A62"/>
    <w:rsid w:val="009E3D55"/>
    <w:rsid w:val="009E40D3"/>
    <w:rsid w:val="009E41D5"/>
    <w:rsid w:val="009E4210"/>
    <w:rsid w:val="009E4525"/>
    <w:rsid w:val="009E45BC"/>
    <w:rsid w:val="009E4989"/>
    <w:rsid w:val="009E4A05"/>
    <w:rsid w:val="009E4A08"/>
    <w:rsid w:val="009E4B10"/>
    <w:rsid w:val="009E4C52"/>
    <w:rsid w:val="009E53C2"/>
    <w:rsid w:val="009E55ED"/>
    <w:rsid w:val="009E5646"/>
    <w:rsid w:val="009E5848"/>
    <w:rsid w:val="009E5976"/>
    <w:rsid w:val="009E5AF5"/>
    <w:rsid w:val="009E5D35"/>
    <w:rsid w:val="009E5E17"/>
    <w:rsid w:val="009E63B9"/>
    <w:rsid w:val="009E658B"/>
    <w:rsid w:val="009E70D9"/>
    <w:rsid w:val="009E7638"/>
    <w:rsid w:val="009E7DB0"/>
    <w:rsid w:val="009F00FB"/>
    <w:rsid w:val="009F01FE"/>
    <w:rsid w:val="009F0712"/>
    <w:rsid w:val="009F155C"/>
    <w:rsid w:val="009F1BA3"/>
    <w:rsid w:val="009F1E03"/>
    <w:rsid w:val="009F20C6"/>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61C1"/>
    <w:rsid w:val="009F654F"/>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3F4B"/>
    <w:rsid w:val="00A040A7"/>
    <w:rsid w:val="00A04123"/>
    <w:rsid w:val="00A041BF"/>
    <w:rsid w:val="00A04651"/>
    <w:rsid w:val="00A0479D"/>
    <w:rsid w:val="00A04873"/>
    <w:rsid w:val="00A04CAD"/>
    <w:rsid w:val="00A04E9B"/>
    <w:rsid w:val="00A0528D"/>
    <w:rsid w:val="00A05586"/>
    <w:rsid w:val="00A05F26"/>
    <w:rsid w:val="00A0608B"/>
    <w:rsid w:val="00A0611E"/>
    <w:rsid w:val="00A065AE"/>
    <w:rsid w:val="00A07187"/>
    <w:rsid w:val="00A071E5"/>
    <w:rsid w:val="00A07CB6"/>
    <w:rsid w:val="00A07F41"/>
    <w:rsid w:val="00A07FAB"/>
    <w:rsid w:val="00A10031"/>
    <w:rsid w:val="00A107EE"/>
    <w:rsid w:val="00A108FB"/>
    <w:rsid w:val="00A118E1"/>
    <w:rsid w:val="00A11E74"/>
    <w:rsid w:val="00A1209A"/>
    <w:rsid w:val="00A12395"/>
    <w:rsid w:val="00A12DF7"/>
    <w:rsid w:val="00A12FE5"/>
    <w:rsid w:val="00A1388D"/>
    <w:rsid w:val="00A13A13"/>
    <w:rsid w:val="00A13B3C"/>
    <w:rsid w:val="00A142E0"/>
    <w:rsid w:val="00A14614"/>
    <w:rsid w:val="00A14BE0"/>
    <w:rsid w:val="00A14C42"/>
    <w:rsid w:val="00A14D40"/>
    <w:rsid w:val="00A150D2"/>
    <w:rsid w:val="00A15396"/>
    <w:rsid w:val="00A1575C"/>
    <w:rsid w:val="00A15A9B"/>
    <w:rsid w:val="00A15B17"/>
    <w:rsid w:val="00A15E31"/>
    <w:rsid w:val="00A16294"/>
    <w:rsid w:val="00A16C2F"/>
    <w:rsid w:val="00A175BB"/>
    <w:rsid w:val="00A17911"/>
    <w:rsid w:val="00A20180"/>
    <w:rsid w:val="00A20BFC"/>
    <w:rsid w:val="00A20DE4"/>
    <w:rsid w:val="00A2103E"/>
    <w:rsid w:val="00A21556"/>
    <w:rsid w:val="00A217B0"/>
    <w:rsid w:val="00A21DA8"/>
    <w:rsid w:val="00A22A65"/>
    <w:rsid w:val="00A22AC3"/>
    <w:rsid w:val="00A22CBF"/>
    <w:rsid w:val="00A23455"/>
    <w:rsid w:val="00A23593"/>
    <w:rsid w:val="00A23D75"/>
    <w:rsid w:val="00A24798"/>
    <w:rsid w:val="00A24C80"/>
    <w:rsid w:val="00A24CE8"/>
    <w:rsid w:val="00A250A2"/>
    <w:rsid w:val="00A2526B"/>
    <w:rsid w:val="00A257AE"/>
    <w:rsid w:val="00A25F05"/>
    <w:rsid w:val="00A26072"/>
    <w:rsid w:val="00A263C6"/>
    <w:rsid w:val="00A267BE"/>
    <w:rsid w:val="00A2692D"/>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F03"/>
    <w:rsid w:val="00A452A4"/>
    <w:rsid w:val="00A454EB"/>
    <w:rsid w:val="00A4575A"/>
    <w:rsid w:val="00A46203"/>
    <w:rsid w:val="00A4639E"/>
    <w:rsid w:val="00A466FC"/>
    <w:rsid w:val="00A46845"/>
    <w:rsid w:val="00A46A0D"/>
    <w:rsid w:val="00A46C62"/>
    <w:rsid w:val="00A46F61"/>
    <w:rsid w:val="00A47488"/>
    <w:rsid w:val="00A47631"/>
    <w:rsid w:val="00A47E8D"/>
    <w:rsid w:val="00A5019D"/>
    <w:rsid w:val="00A50371"/>
    <w:rsid w:val="00A507B3"/>
    <w:rsid w:val="00A50806"/>
    <w:rsid w:val="00A5082E"/>
    <w:rsid w:val="00A50888"/>
    <w:rsid w:val="00A50A2E"/>
    <w:rsid w:val="00A50C22"/>
    <w:rsid w:val="00A50E74"/>
    <w:rsid w:val="00A50F1B"/>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EFE"/>
    <w:rsid w:val="00A54F4E"/>
    <w:rsid w:val="00A55134"/>
    <w:rsid w:val="00A5592F"/>
    <w:rsid w:val="00A55C6A"/>
    <w:rsid w:val="00A55D1A"/>
    <w:rsid w:val="00A55D30"/>
    <w:rsid w:val="00A56009"/>
    <w:rsid w:val="00A560B5"/>
    <w:rsid w:val="00A5647E"/>
    <w:rsid w:val="00A57834"/>
    <w:rsid w:val="00A578CE"/>
    <w:rsid w:val="00A60344"/>
    <w:rsid w:val="00A60A02"/>
    <w:rsid w:val="00A60EDB"/>
    <w:rsid w:val="00A612D1"/>
    <w:rsid w:val="00A6147B"/>
    <w:rsid w:val="00A61908"/>
    <w:rsid w:val="00A61F71"/>
    <w:rsid w:val="00A62B01"/>
    <w:rsid w:val="00A6300D"/>
    <w:rsid w:val="00A630DE"/>
    <w:rsid w:val="00A6316D"/>
    <w:rsid w:val="00A631BA"/>
    <w:rsid w:val="00A63519"/>
    <w:rsid w:val="00A63F0A"/>
    <w:rsid w:val="00A641E4"/>
    <w:rsid w:val="00A6458B"/>
    <w:rsid w:val="00A64C66"/>
    <w:rsid w:val="00A64C70"/>
    <w:rsid w:val="00A651DB"/>
    <w:rsid w:val="00A655AE"/>
    <w:rsid w:val="00A6560B"/>
    <w:rsid w:val="00A65A8E"/>
    <w:rsid w:val="00A65AEC"/>
    <w:rsid w:val="00A65ED0"/>
    <w:rsid w:val="00A6632C"/>
    <w:rsid w:val="00A6633E"/>
    <w:rsid w:val="00A66544"/>
    <w:rsid w:val="00A669EB"/>
    <w:rsid w:val="00A66D04"/>
    <w:rsid w:val="00A67764"/>
    <w:rsid w:val="00A67D2F"/>
    <w:rsid w:val="00A67D68"/>
    <w:rsid w:val="00A7088A"/>
    <w:rsid w:val="00A70A6D"/>
    <w:rsid w:val="00A70CD5"/>
    <w:rsid w:val="00A70DDB"/>
    <w:rsid w:val="00A70EB8"/>
    <w:rsid w:val="00A71A6D"/>
    <w:rsid w:val="00A71AFD"/>
    <w:rsid w:val="00A71B8E"/>
    <w:rsid w:val="00A71C0C"/>
    <w:rsid w:val="00A720E2"/>
    <w:rsid w:val="00A72295"/>
    <w:rsid w:val="00A7249B"/>
    <w:rsid w:val="00A72A22"/>
    <w:rsid w:val="00A72BAC"/>
    <w:rsid w:val="00A72CEA"/>
    <w:rsid w:val="00A72D1C"/>
    <w:rsid w:val="00A72E57"/>
    <w:rsid w:val="00A73042"/>
    <w:rsid w:val="00A7339B"/>
    <w:rsid w:val="00A7382C"/>
    <w:rsid w:val="00A738A6"/>
    <w:rsid w:val="00A73AD3"/>
    <w:rsid w:val="00A73DD4"/>
    <w:rsid w:val="00A74A51"/>
    <w:rsid w:val="00A74BDC"/>
    <w:rsid w:val="00A74C53"/>
    <w:rsid w:val="00A74DAE"/>
    <w:rsid w:val="00A74EBA"/>
    <w:rsid w:val="00A74F8A"/>
    <w:rsid w:val="00A766A1"/>
    <w:rsid w:val="00A768B5"/>
    <w:rsid w:val="00A769DE"/>
    <w:rsid w:val="00A76A0B"/>
    <w:rsid w:val="00A77B1B"/>
    <w:rsid w:val="00A8025E"/>
    <w:rsid w:val="00A804AB"/>
    <w:rsid w:val="00A81F18"/>
    <w:rsid w:val="00A8240F"/>
    <w:rsid w:val="00A82908"/>
    <w:rsid w:val="00A830EA"/>
    <w:rsid w:val="00A83B05"/>
    <w:rsid w:val="00A848BD"/>
    <w:rsid w:val="00A84D90"/>
    <w:rsid w:val="00A85244"/>
    <w:rsid w:val="00A854EF"/>
    <w:rsid w:val="00A860F6"/>
    <w:rsid w:val="00A86254"/>
    <w:rsid w:val="00A8643A"/>
    <w:rsid w:val="00A86A82"/>
    <w:rsid w:val="00A8748B"/>
    <w:rsid w:val="00A90025"/>
    <w:rsid w:val="00A907F8"/>
    <w:rsid w:val="00A90C07"/>
    <w:rsid w:val="00A910AD"/>
    <w:rsid w:val="00A91277"/>
    <w:rsid w:val="00A91294"/>
    <w:rsid w:val="00A91A64"/>
    <w:rsid w:val="00A91BF8"/>
    <w:rsid w:val="00A91C99"/>
    <w:rsid w:val="00A9228B"/>
    <w:rsid w:val="00A926A1"/>
    <w:rsid w:val="00A92A27"/>
    <w:rsid w:val="00A92B95"/>
    <w:rsid w:val="00A92BDF"/>
    <w:rsid w:val="00A935E5"/>
    <w:rsid w:val="00A938E6"/>
    <w:rsid w:val="00A93ACB"/>
    <w:rsid w:val="00A93B97"/>
    <w:rsid w:val="00A93D99"/>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1C0C"/>
    <w:rsid w:val="00AA21EA"/>
    <w:rsid w:val="00AA33A6"/>
    <w:rsid w:val="00AA3683"/>
    <w:rsid w:val="00AA3C0F"/>
    <w:rsid w:val="00AA42E6"/>
    <w:rsid w:val="00AA447E"/>
    <w:rsid w:val="00AA4575"/>
    <w:rsid w:val="00AA4857"/>
    <w:rsid w:val="00AA48EE"/>
    <w:rsid w:val="00AA52DC"/>
    <w:rsid w:val="00AA5409"/>
    <w:rsid w:val="00AA5470"/>
    <w:rsid w:val="00AA57A4"/>
    <w:rsid w:val="00AA5E1B"/>
    <w:rsid w:val="00AA6251"/>
    <w:rsid w:val="00AA62E7"/>
    <w:rsid w:val="00AA6550"/>
    <w:rsid w:val="00AA66C7"/>
    <w:rsid w:val="00AA750D"/>
    <w:rsid w:val="00AA7819"/>
    <w:rsid w:val="00AA7FA4"/>
    <w:rsid w:val="00AB0A08"/>
    <w:rsid w:val="00AB0E52"/>
    <w:rsid w:val="00AB1579"/>
    <w:rsid w:val="00AB179E"/>
    <w:rsid w:val="00AB1A65"/>
    <w:rsid w:val="00AB2574"/>
    <w:rsid w:val="00AB2664"/>
    <w:rsid w:val="00AB2697"/>
    <w:rsid w:val="00AB2CEF"/>
    <w:rsid w:val="00AB374F"/>
    <w:rsid w:val="00AB4757"/>
    <w:rsid w:val="00AB561D"/>
    <w:rsid w:val="00AB5E9A"/>
    <w:rsid w:val="00AB6FE9"/>
    <w:rsid w:val="00AB7680"/>
    <w:rsid w:val="00AB79CC"/>
    <w:rsid w:val="00AB7D0C"/>
    <w:rsid w:val="00AB7DB8"/>
    <w:rsid w:val="00AB7F17"/>
    <w:rsid w:val="00AC0215"/>
    <w:rsid w:val="00AC02C1"/>
    <w:rsid w:val="00AC07F8"/>
    <w:rsid w:val="00AC0865"/>
    <w:rsid w:val="00AC09D1"/>
    <w:rsid w:val="00AC0AB6"/>
    <w:rsid w:val="00AC0BFD"/>
    <w:rsid w:val="00AC0EA9"/>
    <w:rsid w:val="00AC147D"/>
    <w:rsid w:val="00AC1522"/>
    <w:rsid w:val="00AC17FE"/>
    <w:rsid w:val="00AC18C3"/>
    <w:rsid w:val="00AC1926"/>
    <w:rsid w:val="00AC22CB"/>
    <w:rsid w:val="00AC3555"/>
    <w:rsid w:val="00AC3A25"/>
    <w:rsid w:val="00AC3D16"/>
    <w:rsid w:val="00AC3FEB"/>
    <w:rsid w:val="00AC410B"/>
    <w:rsid w:val="00AC4685"/>
    <w:rsid w:val="00AC4A2C"/>
    <w:rsid w:val="00AC4BA1"/>
    <w:rsid w:val="00AC4C5E"/>
    <w:rsid w:val="00AC54A2"/>
    <w:rsid w:val="00AC5561"/>
    <w:rsid w:val="00AC5D2E"/>
    <w:rsid w:val="00AC6587"/>
    <w:rsid w:val="00AC6650"/>
    <w:rsid w:val="00AC67AA"/>
    <w:rsid w:val="00AC6854"/>
    <w:rsid w:val="00AC6B13"/>
    <w:rsid w:val="00AC6C3E"/>
    <w:rsid w:val="00AC6F30"/>
    <w:rsid w:val="00AC78AA"/>
    <w:rsid w:val="00AC7B39"/>
    <w:rsid w:val="00AC7B72"/>
    <w:rsid w:val="00AC7DED"/>
    <w:rsid w:val="00AD04F2"/>
    <w:rsid w:val="00AD08DC"/>
    <w:rsid w:val="00AD17AE"/>
    <w:rsid w:val="00AD1CE3"/>
    <w:rsid w:val="00AD1D0D"/>
    <w:rsid w:val="00AD1FE1"/>
    <w:rsid w:val="00AD2054"/>
    <w:rsid w:val="00AD27A7"/>
    <w:rsid w:val="00AD29E9"/>
    <w:rsid w:val="00AD2A3C"/>
    <w:rsid w:val="00AD32C0"/>
    <w:rsid w:val="00AD3848"/>
    <w:rsid w:val="00AD3990"/>
    <w:rsid w:val="00AD3CAD"/>
    <w:rsid w:val="00AD413D"/>
    <w:rsid w:val="00AD494A"/>
    <w:rsid w:val="00AD5069"/>
    <w:rsid w:val="00AD54AB"/>
    <w:rsid w:val="00AD54B8"/>
    <w:rsid w:val="00AD599C"/>
    <w:rsid w:val="00AD5A2B"/>
    <w:rsid w:val="00AD6D72"/>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F67"/>
    <w:rsid w:val="00AE2F7E"/>
    <w:rsid w:val="00AE3355"/>
    <w:rsid w:val="00AE35B1"/>
    <w:rsid w:val="00AE3775"/>
    <w:rsid w:val="00AE3B5D"/>
    <w:rsid w:val="00AE3FBF"/>
    <w:rsid w:val="00AE42C8"/>
    <w:rsid w:val="00AE44A4"/>
    <w:rsid w:val="00AE47F0"/>
    <w:rsid w:val="00AE4914"/>
    <w:rsid w:val="00AE4DC1"/>
    <w:rsid w:val="00AE5004"/>
    <w:rsid w:val="00AE516B"/>
    <w:rsid w:val="00AE5E52"/>
    <w:rsid w:val="00AE5F12"/>
    <w:rsid w:val="00AE5F5C"/>
    <w:rsid w:val="00AE5FBA"/>
    <w:rsid w:val="00AE63AC"/>
    <w:rsid w:val="00AE6B28"/>
    <w:rsid w:val="00AE732B"/>
    <w:rsid w:val="00AE7655"/>
    <w:rsid w:val="00AE776C"/>
    <w:rsid w:val="00AE7A30"/>
    <w:rsid w:val="00AE7F72"/>
    <w:rsid w:val="00AF03F1"/>
    <w:rsid w:val="00AF1054"/>
    <w:rsid w:val="00AF1422"/>
    <w:rsid w:val="00AF16D2"/>
    <w:rsid w:val="00AF1890"/>
    <w:rsid w:val="00AF2095"/>
    <w:rsid w:val="00AF23E3"/>
    <w:rsid w:val="00AF283A"/>
    <w:rsid w:val="00AF3073"/>
    <w:rsid w:val="00AF3233"/>
    <w:rsid w:val="00AF3601"/>
    <w:rsid w:val="00AF3A30"/>
    <w:rsid w:val="00AF3F24"/>
    <w:rsid w:val="00AF4313"/>
    <w:rsid w:val="00AF47E0"/>
    <w:rsid w:val="00AF4B25"/>
    <w:rsid w:val="00AF4BF3"/>
    <w:rsid w:val="00AF4FEE"/>
    <w:rsid w:val="00AF5A23"/>
    <w:rsid w:val="00AF614F"/>
    <w:rsid w:val="00AF6409"/>
    <w:rsid w:val="00AF6415"/>
    <w:rsid w:val="00AF65E6"/>
    <w:rsid w:val="00AF693F"/>
    <w:rsid w:val="00AF6CD6"/>
    <w:rsid w:val="00AF7018"/>
    <w:rsid w:val="00AF7142"/>
    <w:rsid w:val="00AF747A"/>
    <w:rsid w:val="00AF7BB7"/>
    <w:rsid w:val="00AF7D3A"/>
    <w:rsid w:val="00B00263"/>
    <w:rsid w:val="00B00662"/>
    <w:rsid w:val="00B00921"/>
    <w:rsid w:val="00B00E4A"/>
    <w:rsid w:val="00B00EE7"/>
    <w:rsid w:val="00B0178B"/>
    <w:rsid w:val="00B02214"/>
    <w:rsid w:val="00B0254E"/>
    <w:rsid w:val="00B026C5"/>
    <w:rsid w:val="00B02D45"/>
    <w:rsid w:val="00B03534"/>
    <w:rsid w:val="00B037B6"/>
    <w:rsid w:val="00B03800"/>
    <w:rsid w:val="00B03816"/>
    <w:rsid w:val="00B03A2D"/>
    <w:rsid w:val="00B03E49"/>
    <w:rsid w:val="00B04463"/>
    <w:rsid w:val="00B04B60"/>
    <w:rsid w:val="00B04B9E"/>
    <w:rsid w:val="00B04EF7"/>
    <w:rsid w:val="00B0531C"/>
    <w:rsid w:val="00B059DE"/>
    <w:rsid w:val="00B05D08"/>
    <w:rsid w:val="00B07072"/>
    <w:rsid w:val="00B078B4"/>
    <w:rsid w:val="00B109C2"/>
    <w:rsid w:val="00B10D1A"/>
    <w:rsid w:val="00B1213B"/>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B36"/>
    <w:rsid w:val="00B14DF2"/>
    <w:rsid w:val="00B1513F"/>
    <w:rsid w:val="00B15573"/>
    <w:rsid w:val="00B160BC"/>
    <w:rsid w:val="00B161C3"/>
    <w:rsid w:val="00B17326"/>
    <w:rsid w:val="00B177FD"/>
    <w:rsid w:val="00B17FCA"/>
    <w:rsid w:val="00B206FB"/>
    <w:rsid w:val="00B20742"/>
    <w:rsid w:val="00B20A13"/>
    <w:rsid w:val="00B20E92"/>
    <w:rsid w:val="00B2136C"/>
    <w:rsid w:val="00B215E5"/>
    <w:rsid w:val="00B2179F"/>
    <w:rsid w:val="00B21D33"/>
    <w:rsid w:val="00B229AF"/>
    <w:rsid w:val="00B22D9A"/>
    <w:rsid w:val="00B2323D"/>
    <w:rsid w:val="00B23A83"/>
    <w:rsid w:val="00B23AA6"/>
    <w:rsid w:val="00B23DA6"/>
    <w:rsid w:val="00B24246"/>
    <w:rsid w:val="00B243F8"/>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EF8"/>
    <w:rsid w:val="00B36FD9"/>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02"/>
    <w:rsid w:val="00B43213"/>
    <w:rsid w:val="00B43F21"/>
    <w:rsid w:val="00B440D1"/>
    <w:rsid w:val="00B44799"/>
    <w:rsid w:val="00B44A37"/>
    <w:rsid w:val="00B45355"/>
    <w:rsid w:val="00B46055"/>
    <w:rsid w:val="00B4626F"/>
    <w:rsid w:val="00B46640"/>
    <w:rsid w:val="00B46916"/>
    <w:rsid w:val="00B47D5D"/>
    <w:rsid w:val="00B47FCC"/>
    <w:rsid w:val="00B50D03"/>
    <w:rsid w:val="00B50D42"/>
    <w:rsid w:val="00B50D4E"/>
    <w:rsid w:val="00B50D62"/>
    <w:rsid w:val="00B51741"/>
    <w:rsid w:val="00B5213A"/>
    <w:rsid w:val="00B52300"/>
    <w:rsid w:val="00B52F83"/>
    <w:rsid w:val="00B5342F"/>
    <w:rsid w:val="00B53D99"/>
    <w:rsid w:val="00B54668"/>
    <w:rsid w:val="00B54D86"/>
    <w:rsid w:val="00B54FEC"/>
    <w:rsid w:val="00B55201"/>
    <w:rsid w:val="00B55771"/>
    <w:rsid w:val="00B559CA"/>
    <w:rsid w:val="00B55CC5"/>
    <w:rsid w:val="00B55CF0"/>
    <w:rsid w:val="00B56309"/>
    <w:rsid w:val="00B56323"/>
    <w:rsid w:val="00B569A6"/>
    <w:rsid w:val="00B56CC4"/>
    <w:rsid w:val="00B56DDA"/>
    <w:rsid w:val="00B56DF0"/>
    <w:rsid w:val="00B5733E"/>
    <w:rsid w:val="00B57459"/>
    <w:rsid w:val="00B574D8"/>
    <w:rsid w:val="00B57673"/>
    <w:rsid w:val="00B576BB"/>
    <w:rsid w:val="00B5791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43E"/>
    <w:rsid w:val="00B666C9"/>
    <w:rsid w:val="00B66996"/>
    <w:rsid w:val="00B669BE"/>
    <w:rsid w:val="00B66D8E"/>
    <w:rsid w:val="00B66DAD"/>
    <w:rsid w:val="00B66E65"/>
    <w:rsid w:val="00B66EA1"/>
    <w:rsid w:val="00B6767E"/>
    <w:rsid w:val="00B67DC2"/>
    <w:rsid w:val="00B70095"/>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E74"/>
    <w:rsid w:val="00B76F58"/>
    <w:rsid w:val="00B77258"/>
    <w:rsid w:val="00B77300"/>
    <w:rsid w:val="00B7777D"/>
    <w:rsid w:val="00B77C10"/>
    <w:rsid w:val="00B77D35"/>
    <w:rsid w:val="00B77EED"/>
    <w:rsid w:val="00B803AB"/>
    <w:rsid w:val="00B80528"/>
    <w:rsid w:val="00B80672"/>
    <w:rsid w:val="00B80D45"/>
    <w:rsid w:val="00B80FE9"/>
    <w:rsid w:val="00B81747"/>
    <w:rsid w:val="00B81B02"/>
    <w:rsid w:val="00B81F1E"/>
    <w:rsid w:val="00B82613"/>
    <w:rsid w:val="00B829BB"/>
    <w:rsid w:val="00B82AC4"/>
    <w:rsid w:val="00B82DB6"/>
    <w:rsid w:val="00B82E66"/>
    <w:rsid w:val="00B830FB"/>
    <w:rsid w:val="00B833BE"/>
    <w:rsid w:val="00B83AD7"/>
    <w:rsid w:val="00B84437"/>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600"/>
    <w:rsid w:val="00B95E6A"/>
    <w:rsid w:val="00B95EF4"/>
    <w:rsid w:val="00B9665D"/>
    <w:rsid w:val="00B96E7F"/>
    <w:rsid w:val="00B975DF"/>
    <w:rsid w:val="00B97782"/>
    <w:rsid w:val="00B97A0B"/>
    <w:rsid w:val="00B97D28"/>
    <w:rsid w:val="00B97DAA"/>
    <w:rsid w:val="00B97E9E"/>
    <w:rsid w:val="00B97EC2"/>
    <w:rsid w:val="00BA006B"/>
    <w:rsid w:val="00BA0682"/>
    <w:rsid w:val="00BA0943"/>
    <w:rsid w:val="00BA0AC1"/>
    <w:rsid w:val="00BA0C25"/>
    <w:rsid w:val="00BA0D5F"/>
    <w:rsid w:val="00BA11FB"/>
    <w:rsid w:val="00BA1302"/>
    <w:rsid w:val="00BA1416"/>
    <w:rsid w:val="00BA185F"/>
    <w:rsid w:val="00BA1890"/>
    <w:rsid w:val="00BA28BA"/>
    <w:rsid w:val="00BA299A"/>
    <w:rsid w:val="00BA3926"/>
    <w:rsid w:val="00BA39C3"/>
    <w:rsid w:val="00BA3B40"/>
    <w:rsid w:val="00BA47FE"/>
    <w:rsid w:val="00BA4A39"/>
    <w:rsid w:val="00BA4B13"/>
    <w:rsid w:val="00BA4DC5"/>
    <w:rsid w:val="00BA4F15"/>
    <w:rsid w:val="00BA589D"/>
    <w:rsid w:val="00BA5E71"/>
    <w:rsid w:val="00BA667A"/>
    <w:rsid w:val="00BA6D00"/>
    <w:rsid w:val="00BA7C92"/>
    <w:rsid w:val="00BA7D5C"/>
    <w:rsid w:val="00BB0C0D"/>
    <w:rsid w:val="00BB0CF2"/>
    <w:rsid w:val="00BB0D59"/>
    <w:rsid w:val="00BB0ED4"/>
    <w:rsid w:val="00BB1546"/>
    <w:rsid w:val="00BB1ABA"/>
    <w:rsid w:val="00BB1CA2"/>
    <w:rsid w:val="00BB1FA5"/>
    <w:rsid w:val="00BB29EB"/>
    <w:rsid w:val="00BB2D58"/>
    <w:rsid w:val="00BB33C3"/>
    <w:rsid w:val="00BB362E"/>
    <w:rsid w:val="00BB38E7"/>
    <w:rsid w:val="00BB3D80"/>
    <w:rsid w:val="00BB3E2B"/>
    <w:rsid w:val="00BB3E6B"/>
    <w:rsid w:val="00BB425F"/>
    <w:rsid w:val="00BB4C88"/>
    <w:rsid w:val="00BB5298"/>
    <w:rsid w:val="00BB5439"/>
    <w:rsid w:val="00BB5496"/>
    <w:rsid w:val="00BB5773"/>
    <w:rsid w:val="00BB5883"/>
    <w:rsid w:val="00BB5BDC"/>
    <w:rsid w:val="00BB5ED1"/>
    <w:rsid w:val="00BB6149"/>
    <w:rsid w:val="00BB6499"/>
    <w:rsid w:val="00BB6651"/>
    <w:rsid w:val="00BB66CF"/>
    <w:rsid w:val="00BB69BC"/>
    <w:rsid w:val="00BB6ACC"/>
    <w:rsid w:val="00BB6FFD"/>
    <w:rsid w:val="00BB72ED"/>
    <w:rsid w:val="00BB7500"/>
    <w:rsid w:val="00BB797E"/>
    <w:rsid w:val="00BB7BBD"/>
    <w:rsid w:val="00BB7C75"/>
    <w:rsid w:val="00BB7D17"/>
    <w:rsid w:val="00BC0A46"/>
    <w:rsid w:val="00BC0DF0"/>
    <w:rsid w:val="00BC0E25"/>
    <w:rsid w:val="00BC1266"/>
    <w:rsid w:val="00BC2050"/>
    <w:rsid w:val="00BC270B"/>
    <w:rsid w:val="00BC2E00"/>
    <w:rsid w:val="00BC358C"/>
    <w:rsid w:val="00BC3858"/>
    <w:rsid w:val="00BC3F15"/>
    <w:rsid w:val="00BC3F8C"/>
    <w:rsid w:val="00BC45A6"/>
    <w:rsid w:val="00BC531B"/>
    <w:rsid w:val="00BC5599"/>
    <w:rsid w:val="00BC581F"/>
    <w:rsid w:val="00BC6046"/>
    <w:rsid w:val="00BC6658"/>
    <w:rsid w:val="00BC6A39"/>
    <w:rsid w:val="00BC6FA3"/>
    <w:rsid w:val="00BC6FEE"/>
    <w:rsid w:val="00BC76E8"/>
    <w:rsid w:val="00BC7AB7"/>
    <w:rsid w:val="00BC7BD4"/>
    <w:rsid w:val="00BD0858"/>
    <w:rsid w:val="00BD088E"/>
    <w:rsid w:val="00BD0974"/>
    <w:rsid w:val="00BD0BCE"/>
    <w:rsid w:val="00BD1281"/>
    <w:rsid w:val="00BD12C7"/>
    <w:rsid w:val="00BD14C8"/>
    <w:rsid w:val="00BD1EF4"/>
    <w:rsid w:val="00BD214D"/>
    <w:rsid w:val="00BD333C"/>
    <w:rsid w:val="00BD337C"/>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069C"/>
    <w:rsid w:val="00BE09F2"/>
    <w:rsid w:val="00BE1000"/>
    <w:rsid w:val="00BE1261"/>
    <w:rsid w:val="00BE12DF"/>
    <w:rsid w:val="00BE1F1E"/>
    <w:rsid w:val="00BE2220"/>
    <w:rsid w:val="00BE2C45"/>
    <w:rsid w:val="00BE3594"/>
    <w:rsid w:val="00BE372B"/>
    <w:rsid w:val="00BE3F0F"/>
    <w:rsid w:val="00BE3F4B"/>
    <w:rsid w:val="00BE44D7"/>
    <w:rsid w:val="00BE485E"/>
    <w:rsid w:val="00BE49B3"/>
    <w:rsid w:val="00BE5353"/>
    <w:rsid w:val="00BE5567"/>
    <w:rsid w:val="00BE5836"/>
    <w:rsid w:val="00BE58E6"/>
    <w:rsid w:val="00BE5907"/>
    <w:rsid w:val="00BE590E"/>
    <w:rsid w:val="00BE5E86"/>
    <w:rsid w:val="00BE5F83"/>
    <w:rsid w:val="00BE6227"/>
    <w:rsid w:val="00BE6A81"/>
    <w:rsid w:val="00BE729E"/>
    <w:rsid w:val="00BE7333"/>
    <w:rsid w:val="00BE79B1"/>
    <w:rsid w:val="00BF00CB"/>
    <w:rsid w:val="00BF0162"/>
    <w:rsid w:val="00BF04A9"/>
    <w:rsid w:val="00BF0A54"/>
    <w:rsid w:val="00BF0C64"/>
    <w:rsid w:val="00BF10BC"/>
    <w:rsid w:val="00BF112B"/>
    <w:rsid w:val="00BF185A"/>
    <w:rsid w:val="00BF2017"/>
    <w:rsid w:val="00BF2139"/>
    <w:rsid w:val="00BF26F6"/>
    <w:rsid w:val="00BF27D2"/>
    <w:rsid w:val="00BF2888"/>
    <w:rsid w:val="00BF292C"/>
    <w:rsid w:val="00BF2B72"/>
    <w:rsid w:val="00BF2F5D"/>
    <w:rsid w:val="00BF312A"/>
    <w:rsid w:val="00BF3BA0"/>
    <w:rsid w:val="00BF3F3A"/>
    <w:rsid w:val="00BF3FA3"/>
    <w:rsid w:val="00BF3FFF"/>
    <w:rsid w:val="00BF4884"/>
    <w:rsid w:val="00BF4BE2"/>
    <w:rsid w:val="00BF4D90"/>
    <w:rsid w:val="00BF5FDC"/>
    <w:rsid w:val="00BF69B8"/>
    <w:rsid w:val="00BF6BA8"/>
    <w:rsid w:val="00BF706E"/>
    <w:rsid w:val="00BF7791"/>
    <w:rsid w:val="00BF7FA4"/>
    <w:rsid w:val="00C000BB"/>
    <w:rsid w:val="00C00638"/>
    <w:rsid w:val="00C00695"/>
    <w:rsid w:val="00C007A3"/>
    <w:rsid w:val="00C009AE"/>
    <w:rsid w:val="00C00B7F"/>
    <w:rsid w:val="00C00E99"/>
    <w:rsid w:val="00C0196A"/>
    <w:rsid w:val="00C024FC"/>
    <w:rsid w:val="00C04508"/>
    <w:rsid w:val="00C0471E"/>
    <w:rsid w:val="00C04D33"/>
    <w:rsid w:val="00C054FB"/>
    <w:rsid w:val="00C05A60"/>
    <w:rsid w:val="00C06213"/>
    <w:rsid w:val="00C06B18"/>
    <w:rsid w:val="00C06C0E"/>
    <w:rsid w:val="00C06FCE"/>
    <w:rsid w:val="00C0702E"/>
    <w:rsid w:val="00C071A7"/>
    <w:rsid w:val="00C07667"/>
    <w:rsid w:val="00C077CE"/>
    <w:rsid w:val="00C1054A"/>
    <w:rsid w:val="00C1065E"/>
    <w:rsid w:val="00C10963"/>
    <w:rsid w:val="00C10D06"/>
    <w:rsid w:val="00C10DF4"/>
    <w:rsid w:val="00C11327"/>
    <w:rsid w:val="00C11890"/>
    <w:rsid w:val="00C119CC"/>
    <w:rsid w:val="00C123C3"/>
    <w:rsid w:val="00C12401"/>
    <w:rsid w:val="00C1241F"/>
    <w:rsid w:val="00C1274B"/>
    <w:rsid w:val="00C13014"/>
    <w:rsid w:val="00C13591"/>
    <w:rsid w:val="00C135E3"/>
    <w:rsid w:val="00C13620"/>
    <w:rsid w:val="00C13CDD"/>
    <w:rsid w:val="00C13D66"/>
    <w:rsid w:val="00C14255"/>
    <w:rsid w:val="00C14541"/>
    <w:rsid w:val="00C14773"/>
    <w:rsid w:val="00C1478B"/>
    <w:rsid w:val="00C150C6"/>
    <w:rsid w:val="00C15B7E"/>
    <w:rsid w:val="00C15E8F"/>
    <w:rsid w:val="00C15EDB"/>
    <w:rsid w:val="00C16198"/>
    <w:rsid w:val="00C1675B"/>
    <w:rsid w:val="00C16C4F"/>
    <w:rsid w:val="00C16CA0"/>
    <w:rsid w:val="00C17931"/>
    <w:rsid w:val="00C20531"/>
    <w:rsid w:val="00C20BD5"/>
    <w:rsid w:val="00C2139A"/>
    <w:rsid w:val="00C21652"/>
    <w:rsid w:val="00C21C4B"/>
    <w:rsid w:val="00C223EF"/>
    <w:rsid w:val="00C2250C"/>
    <w:rsid w:val="00C2253B"/>
    <w:rsid w:val="00C2255D"/>
    <w:rsid w:val="00C22890"/>
    <w:rsid w:val="00C22B9D"/>
    <w:rsid w:val="00C22C74"/>
    <w:rsid w:val="00C23119"/>
    <w:rsid w:val="00C239A3"/>
    <w:rsid w:val="00C24CE4"/>
    <w:rsid w:val="00C2526E"/>
    <w:rsid w:val="00C25681"/>
    <w:rsid w:val="00C25F66"/>
    <w:rsid w:val="00C26CD4"/>
    <w:rsid w:val="00C26D6D"/>
    <w:rsid w:val="00C275B1"/>
    <w:rsid w:val="00C277EA"/>
    <w:rsid w:val="00C27ED8"/>
    <w:rsid w:val="00C305B8"/>
    <w:rsid w:val="00C31852"/>
    <w:rsid w:val="00C3187D"/>
    <w:rsid w:val="00C3261C"/>
    <w:rsid w:val="00C328B1"/>
    <w:rsid w:val="00C32C8F"/>
    <w:rsid w:val="00C32CA6"/>
    <w:rsid w:val="00C33F34"/>
    <w:rsid w:val="00C34991"/>
    <w:rsid w:val="00C34C35"/>
    <w:rsid w:val="00C34DC6"/>
    <w:rsid w:val="00C3504F"/>
    <w:rsid w:val="00C35C47"/>
    <w:rsid w:val="00C36170"/>
    <w:rsid w:val="00C36FA5"/>
    <w:rsid w:val="00C3706D"/>
    <w:rsid w:val="00C37211"/>
    <w:rsid w:val="00C37519"/>
    <w:rsid w:val="00C402D8"/>
    <w:rsid w:val="00C40434"/>
    <w:rsid w:val="00C405DA"/>
    <w:rsid w:val="00C40AB1"/>
    <w:rsid w:val="00C40C58"/>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75"/>
    <w:rsid w:val="00C44ED6"/>
    <w:rsid w:val="00C452CD"/>
    <w:rsid w:val="00C456D7"/>
    <w:rsid w:val="00C45A0C"/>
    <w:rsid w:val="00C45F00"/>
    <w:rsid w:val="00C465BB"/>
    <w:rsid w:val="00C46C78"/>
    <w:rsid w:val="00C46D6A"/>
    <w:rsid w:val="00C46E01"/>
    <w:rsid w:val="00C47466"/>
    <w:rsid w:val="00C4780F"/>
    <w:rsid w:val="00C47944"/>
    <w:rsid w:val="00C47C3C"/>
    <w:rsid w:val="00C47E13"/>
    <w:rsid w:val="00C500CB"/>
    <w:rsid w:val="00C5011A"/>
    <w:rsid w:val="00C505D8"/>
    <w:rsid w:val="00C50634"/>
    <w:rsid w:val="00C507C9"/>
    <w:rsid w:val="00C50DF6"/>
    <w:rsid w:val="00C5117A"/>
    <w:rsid w:val="00C51760"/>
    <w:rsid w:val="00C51916"/>
    <w:rsid w:val="00C52410"/>
    <w:rsid w:val="00C525B3"/>
    <w:rsid w:val="00C52652"/>
    <w:rsid w:val="00C53372"/>
    <w:rsid w:val="00C541BE"/>
    <w:rsid w:val="00C5531A"/>
    <w:rsid w:val="00C55374"/>
    <w:rsid w:val="00C55384"/>
    <w:rsid w:val="00C55411"/>
    <w:rsid w:val="00C5590E"/>
    <w:rsid w:val="00C56FCC"/>
    <w:rsid w:val="00C57415"/>
    <w:rsid w:val="00C57751"/>
    <w:rsid w:val="00C57B3F"/>
    <w:rsid w:val="00C57DF0"/>
    <w:rsid w:val="00C60190"/>
    <w:rsid w:val="00C60895"/>
    <w:rsid w:val="00C60E3A"/>
    <w:rsid w:val="00C6184F"/>
    <w:rsid w:val="00C61B6C"/>
    <w:rsid w:val="00C6225A"/>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27D7"/>
    <w:rsid w:val="00C72837"/>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801BE"/>
    <w:rsid w:val="00C8048E"/>
    <w:rsid w:val="00C818EB"/>
    <w:rsid w:val="00C81BA7"/>
    <w:rsid w:val="00C81DC6"/>
    <w:rsid w:val="00C821D9"/>
    <w:rsid w:val="00C826BB"/>
    <w:rsid w:val="00C82B81"/>
    <w:rsid w:val="00C82D6B"/>
    <w:rsid w:val="00C82FB8"/>
    <w:rsid w:val="00C833BE"/>
    <w:rsid w:val="00C8386A"/>
    <w:rsid w:val="00C83944"/>
    <w:rsid w:val="00C83964"/>
    <w:rsid w:val="00C839DF"/>
    <w:rsid w:val="00C83AC3"/>
    <w:rsid w:val="00C83AEE"/>
    <w:rsid w:val="00C83C62"/>
    <w:rsid w:val="00C8439A"/>
    <w:rsid w:val="00C84C52"/>
    <w:rsid w:val="00C85354"/>
    <w:rsid w:val="00C861AC"/>
    <w:rsid w:val="00C86255"/>
    <w:rsid w:val="00C86C54"/>
    <w:rsid w:val="00C8712C"/>
    <w:rsid w:val="00C87920"/>
    <w:rsid w:val="00C87AC4"/>
    <w:rsid w:val="00C905AA"/>
    <w:rsid w:val="00C9084A"/>
    <w:rsid w:val="00C90EE5"/>
    <w:rsid w:val="00C91A44"/>
    <w:rsid w:val="00C92461"/>
    <w:rsid w:val="00C92603"/>
    <w:rsid w:val="00C92943"/>
    <w:rsid w:val="00C929B5"/>
    <w:rsid w:val="00C92B57"/>
    <w:rsid w:val="00C931E2"/>
    <w:rsid w:val="00C931EC"/>
    <w:rsid w:val="00C93273"/>
    <w:rsid w:val="00C93D15"/>
    <w:rsid w:val="00C942D9"/>
    <w:rsid w:val="00C9477F"/>
    <w:rsid w:val="00C949CD"/>
    <w:rsid w:val="00C94CE9"/>
    <w:rsid w:val="00C94CFE"/>
    <w:rsid w:val="00C9535B"/>
    <w:rsid w:val="00C957DB"/>
    <w:rsid w:val="00C95A1F"/>
    <w:rsid w:val="00C95E11"/>
    <w:rsid w:val="00C962CB"/>
    <w:rsid w:val="00C96617"/>
    <w:rsid w:val="00C96A28"/>
    <w:rsid w:val="00C96D12"/>
    <w:rsid w:val="00C96ED5"/>
    <w:rsid w:val="00C96EE9"/>
    <w:rsid w:val="00C96F6B"/>
    <w:rsid w:val="00C96F79"/>
    <w:rsid w:val="00C97A0B"/>
    <w:rsid w:val="00C97CC9"/>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A30"/>
    <w:rsid w:val="00CA3BBA"/>
    <w:rsid w:val="00CA416B"/>
    <w:rsid w:val="00CA483A"/>
    <w:rsid w:val="00CA5583"/>
    <w:rsid w:val="00CA57DA"/>
    <w:rsid w:val="00CA58E0"/>
    <w:rsid w:val="00CA66A8"/>
    <w:rsid w:val="00CA6957"/>
    <w:rsid w:val="00CA79B4"/>
    <w:rsid w:val="00CA7E2D"/>
    <w:rsid w:val="00CB02D2"/>
    <w:rsid w:val="00CB02FC"/>
    <w:rsid w:val="00CB0324"/>
    <w:rsid w:val="00CB0335"/>
    <w:rsid w:val="00CB04B7"/>
    <w:rsid w:val="00CB09DA"/>
    <w:rsid w:val="00CB0B6E"/>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11B"/>
    <w:rsid w:val="00CB3E34"/>
    <w:rsid w:val="00CB478D"/>
    <w:rsid w:val="00CB4A8A"/>
    <w:rsid w:val="00CB5799"/>
    <w:rsid w:val="00CB5A1F"/>
    <w:rsid w:val="00CB5B70"/>
    <w:rsid w:val="00CB690B"/>
    <w:rsid w:val="00CB6E3B"/>
    <w:rsid w:val="00CB6F5D"/>
    <w:rsid w:val="00CB70F6"/>
    <w:rsid w:val="00CB74BD"/>
    <w:rsid w:val="00CC06DF"/>
    <w:rsid w:val="00CC0C29"/>
    <w:rsid w:val="00CC0D2F"/>
    <w:rsid w:val="00CC0E6B"/>
    <w:rsid w:val="00CC17D6"/>
    <w:rsid w:val="00CC1D75"/>
    <w:rsid w:val="00CC23E5"/>
    <w:rsid w:val="00CC26F8"/>
    <w:rsid w:val="00CC279F"/>
    <w:rsid w:val="00CC2B37"/>
    <w:rsid w:val="00CC314E"/>
    <w:rsid w:val="00CC32BE"/>
    <w:rsid w:val="00CC3315"/>
    <w:rsid w:val="00CC3603"/>
    <w:rsid w:val="00CC3605"/>
    <w:rsid w:val="00CC3D07"/>
    <w:rsid w:val="00CC3D74"/>
    <w:rsid w:val="00CC3E3B"/>
    <w:rsid w:val="00CC3F68"/>
    <w:rsid w:val="00CC4912"/>
    <w:rsid w:val="00CC4B64"/>
    <w:rsid w:val="00CC4D38"/>
    <w:rsid w:val="00CC51E4"/>
    <w:rsid w:val="00CC5416"/>
    <w:rsid w:val="00CC58CB"/>
    <w:rsid w:val="00CC5993"/>
    <w:rsid w:val="00CC600B"/>
    <w:rsid w:val="00CC6167"/>
    <w:rsid w:val="00CC61E3"/>
    <w:rsid w:val="00CC6E7A"/>
    <w:rsid w:val="00CC7AB4"/>
    <w:rsid w:val="00CD003E"/>
    <w:rsid w:val="00CD005E"/>
    <w:rsid w:val="00CD03E1"/>
    <w:rsid w:val="00CD0C41"/>
    <w:rsid w:val="00CD177D"/>
    <w:rsid w:val="00CD259E"/>
    <w:rsid w:val="00CD2AD0"/>
    <w:rsid w:val="00CD2AD8"/>
    <w:rsid w:val="00CD35E6"/>
    <w:rsid w:val="00CD4068"/>
    <w:rsid w:val="00CD40C4"/>
    <w:rsid w:val="00CD41A9"/>
    <w:rsid w:val="00CD4710"/>
    <w:rsid w:val="00CD48C6"/>
    <w:rsid w:val="00CD4B26"/>
    <w:rsid w:val="00CD4C24"/>
    <w:rsid w:val="00CD532A"/>
    <w:rsid w:val="00CD54A2"/>
    <w:rsid w:val="00CD5A35"/>
    <w:rsid w:val="00CD5ED3"/>
    <w:rsid w:val="00CD629A"/>
    <w:rsid w:val="00CD6980"/>
    <w:rsid w:val="00CD7315"/>
    <w:rsid w:val="00CD7479"/>
    <w:rsid w:val="00CE08AE"/>
    <w:rsid w:val="00CE0C88"/>
    <w:rsid w:val="00CE0D32"/>
    <w:rsid w:val="00CE10EF"/>
    <w:rsid w:val="00CE11BD"/>
    <w:rsid w:val="00CE1355"/>
    <w:rsid w:val="00CE1757"/>
    <w:rsid w:val="00CE1887"/>
    <w:rsid w:val="00CE18DA"/>
    <w:rsid w:val="00CE2622"/>
    <w:rsid w:val="00CE358B"/>
    <w:rsid w:val="00CE3BD8"/>
    <w:rsid w:val="00CE3BEA"/>
    <w:rsid w:val="00CE3C3F"/>
    <w:rsid w:val="00CE3EAB"/>
    <w:rsid w:val="00CE4235"/>
    <w:rsid w:val="00CE4482"/>
    <w:rsid w:val="00CE4BB5"/>
    <w:rsid w:val="00CE50A2"/>
    <w:rsid w:val="00CE50FD"/>
    <w:rsid w:val="00CE5196"/>
    <w:rsid w:val="00CE539C"/>
    <w:rsid w:val="00CE548E"/>
    <w:rsid w:val="00CE5686"/>
    <w:rsid w:val="00CE5975"/>
    <w:rsid w:val="00CE5DCA"/>
    <w:rsid w:val="00CE5E28"/>
    <w:rsid w:val="00CE5F1D"/>
    <w:rsid w:val="00CE62FD"/>
    <w:rsid w:val="00CE64C9"/>
    <w:rsid w:val="00CE6611"/>
    <w:rsid w:val="00CE669C"/>
    <w:rsid w:val="00CE6730"/>
    <w:rsid w:val="00CE68E0"/>
    <w:rsid w:val="00CE7011"/>
    <w:rsid w:val="00CE73DE"/>
    <w:rsid w:val="00CE752A"/>
    <w:rsid w:val="00CE7595"/>
    <w:rsid w:val="00CE78E1"/>
    <w:rsid w:val="00CE79D2"/>
    <w:rsid w:val="00CE7B6C"/>
    <w:rsid w:val="00CE7FE3"/>
    <w:rsid w:val="00CF0807"/>
    <w:rsid w:val="00CF0B9A"/>
    <w:rsid w:val="00CF1099"/>
    <w:rsid w:val="00CF1211"/>
    <w:rsid w:val="00CF15D6"/>
    <w:rsid w:val="00CF1E0B"/>
    <w:rsid w:val="00CF1FC3"/>
    <w:rsid w:val="00CF205D"/>
    <w:rsid w:val="00CF20E7"/>
    <w:rsid w:val="00CF2C40"/>
    <w:rsid w:val="00CF430B"/>
    <w:rsid w:val="00CF474F"/>
    <w:rsid w:val="00CF48CA"/>
    <w:rsid w:val="00CF4BA8"/>
    <w:rsid w:val="00CF5440"/>
    <w:rsid w:val="00CF5D28"/>
    <w:rsid w:val="00CF5D72"/>
    <w:rsid w:val="00CF5FE1"/>
    <w:rsid w:val="00CF613D"/>
    <w:rsid w:val="00CF6AEE"/>
    <w:rsid w:val="00CF6C02"/>
    <w:rsid w:val="00CF7434"/>
    <w:rsid w:val="00CF75E7"/>
    <w:rsid w:val="00D00178"/>
    <w:rsid w:val="00D00274"/>
    <w:rsid w:val="00D002C5"/>
    <w:rsid w:val="00D013E9"/>
    <w:rsid w:val="00D01722"/>
    <w:rsid w:val="00D01830"/>
    <w:rsid w:val="00D019DB"/>
    <w:rsid w:val="00D02BB1"/>
    <w:rsid w:val="00D02C40"/>
    <w:rsid w:val="00D036A0"/>
    <w:rsid w:val="00D03718"/>
    <w:rsid w:val="00D03A33"/>
    <w:rsid w:val="00D03A8A"/>
    <w:rsid w:val="00D03C4C"/>
    <w:rsid w:val="00D041A2"/>
    <w:rsid w:val="00D04AC1"/>
    <w:rsid w:val="00D050B0"/>
    <w:rsid w:val="00D059D8"/>
    <w:rsid w:val="00D05DF8"/>
    <w:rsid w:val="00D05E4F"/>
    <w:rsid w:val="00D0609D"/>
    <w:rsid w:val="00D064E8"/>
    <w:rsid w:val="00D06599"/>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F6F"/>
    <w:rsid w:val="00D13049"/>
    <w:rsid w:val="00D13384"/>
    <w:rsid w:val="00D1404E"/>
    <w:rsid w:val="00D14224"/>
    <w:rsid w:val="00D1455A"/>
    <w:rsid w:val="00D14DB6"/>
    <w:rsid w:val="00D14E8C"/>
    <w:rsid w:val="00D14EFE"/>
    <w:rsid w:val="00D15A17"/>
    <w:rsid w:val="00D15A9C"/>
    <w:rsid w:val="00D15C2E"/>
    <w:rsid w:val="00D173F5"/>
    <w:rsid w:val="00D17426"/>
    <w:rsid w:val="00D1749C"/>
    <w:rsid w:val="00D17F4E"/>
    <w:rsid w:val="00D2024A"/>
    <w:rsid w:val="00D20298"/>
    <w:rsid w:val="00D20962"/>
    <w:rsid w:val="00D20CE5"/>
    <w:rsid w:val="00D216A7"/>
    <w:rsid w:val="00D21944"/>
    <w:rsid w:val="00D21A32"/>
    <w:rsid w:val="00D21F99"/>
    <w:rsid w:val="00D22435"/>
    <w:rsid w:val="00D2251A"/>
    <w:rsid w:val="00D22FBD"/>
    <w:rsid w:val="00D23199"/>
    <w:rsid w:val="00D237CA"/>
    <w:rsid w:val="00D242AE"/>
    <w:rsid w:val="00D24391"/>
    <w:rsid w:val="00D243D0"/>
    <w:rsid w:val="00D2476A"/>
    <w:rsid w:val="00D24EFF"/>
    <w:rsid w:val="00D250DC"/>
    <w:rsid w:val="00D25A33"/>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3B6E"/>
    <w:rsid w:val="00D34000"/>
    <w:rsid w:val="00D34292"/>
    <w:rsid w:val="00D35A4B"/>
    <w:rsid w:val="00D35BD3"/>
    <w:rsid w:val="00D35D5A"/>
    <w:rsid w:val="00D35ECE"/>
    <w:rsid w:val="00D35F9F"/>
    <w:rsid w:val="00D3626A"/>
    <w:rsid w:val="00D362BD"/>
    <w:rsid w:val="00D3633E"/>
    <w:rsid w:val="00D3727A"/>
    <w:rsid w:val="00D372B8"/>
    <w:rsid w:val="00D379D0"/>
    <w:rsid w:val="00D37CE3"/>
    <w:rsid w:val="00D37E2C"/>
    <w:rsid w:val="00D40461"/>
    <w:rsid w:val="00D4069B"/>
    <w:rsid w:val="00D40835"/>
    <w:rsid w:val="00D40AEE"/>
    <w:rsid w:val="00D40BFD"/>
    <w:rsid w:val="00D40CF0"/>
    <w:rsid w:val="00D41ADD"/>
    <w:rsid w:val="00D41B46"/>
    <w:rsid w:val="00D4203B"/>
    <w:rsid w:val="00D42C68"/>
    <w:rsid w:val="00D42CE6"/>
    <w:rsid w:val="00D433D2"/>
    <w:rsid w:val="00D43523"/>
    <w:rsid w:val="00D44018"/>
    <w:rsid w:val="00D440BD"/>
    <w:rsid w:val="00D44693"/>
    <w:rsid w:val="00D44806"/>
    <w:rsid w:val="00D449B2"/>
    <w:rsid w:val="00D44C2E"/>
    <w:rsid w:val="00D44CE6"/>
    <w:rsid w:val="00D45567"/>
    <w:rsid w:val="00D458B4"/>
    <w:rsid w:val="00D45EB9"/>
    <w:rsid w:val="00D46093"/>
    <w:rsid w:val="00D463AC"/>
    <w:rsid w:val="00D46997"/>
    <w:rsid w:val="00D46C97"/>
    <w:rsid w:val="00D46F12"/>
    <w:rsid w:val="00D472F5"/>
    <w:rsid w:val="00D4746F"/>
    <w:rsid w:val="00D47581"/>
    <w:rsid w:val="00D4758C"/>
    <w:rsid w:val="00D4778C"/>
    <w:rsid w:val="00D47A8D"/>
    <w:rsid w:val="00D47C16"/>
    <w:rsid w:val="00D50245"/>
    <w:rsid w:val="00D50248"/>
    <w:rsid w:val="00D502F5"/>
    <w:rsid w:val="00D50C12"/>
    <w:rsid w:val="00D50DA8"/>
    <w:rsid w:val="00D50ED2"/>
    <w:rsid w:val="00D510E2"/>
    <w:rsid w:val="00D51573"/>
    <w:rsid w:val="00D51749"/>
    <w:rsid w:val="00D5181B"/>
    <w:rsid w:val="00D5183D"/>
    <w:rsid w:val="00D51BC1"/>
    <w:rsid w:val="00D520A7"/>
    <w:rsid w:val="00D522E6"/>
    <w:rsid w:val="00D52CDD"/>
    <w:rsid w:val="00D53232"/>
    <w:rsid w:val="00D53450"/>
    <w:rsid w:val="00D53762"/>
    <w:rsid w:val="00D539E6"/>
    <w:rsid w:val="00D5577E"/>
    <w:rsid w:val="00D562E9"/>
    <w:rsid w:val="00D56A62"/>
    <w:rsid w:val="00D56BEF"/>
    <w:rsid w:val="00D574BF"/>
    <w:rsid w:val="00D5790C"/>
    <w:rsid w:val="00D57FA2"/>
    <w:rsid w:val="00D601FB"/>
    <w:rsid w:val="00D60BA3"/>
    <w:rsid w:val="00D60E6B"/>
    <w:rsid w:val="00D6196C"/>
    <w:rsid w:val="00D61D53"/>
    <w:rsid w:val="00D61E61"/>
    <w:rsid w:val="00D62439"/>
    <w:rsid w:val="00D62D0A"/>
    <w:rsid w:val="00D63597"/>
    <w:rsid w:val="00D63795"/>
    <w:rsid w:val="00D63E08"/>
    <w:rsid w:val="00D64318"/>
    <w:rsid w:val="00D6443E"/>
    <w:rsid w:val="00D64472"/>
    <w:rsid w:val="00D6457D"/>
    <w:rsid w:val="00D64872"/>
    <w:rsid w:val="00D65228"/>
    <w:rsid w:val="00D653DA"/>
    <w:rsid w:val="00D655F5"/>
    <w:rsid w:val="00D66089"/>
    <w:rsid w:val="00D66C19"/>
    <w:rsid w:val="00D67BE8"/>
    <w:rsid w:val="00D70107"/>
    <w:rsid w:val="00D701D6"/>
    <w:rsid w:val="00D704F6"/>
    <w:rsid w:val="00D70B9C"/>
    <w:rsid w:val="00D70C6D"/>
    <w:rsid w:val="00D710F8"/>
    <w:rsid w:val="00D7181F"/>
    <w:rsid w:val="00D719C9"/>
    <w:rsid w:val="00D72111"/>
    <w:rsid w:val="00D727C7"/>
    <w:rsid w:val="00D72B1D"/>
    <w:rsid w:val="00D72D63"/>
    <w:rsid w:val="00D7334A"/>
    <w:rsid w:val="00D734D1"/>
    <w:rsid w:val="00D73DA5"/>
    <w:rsid w:val="00D74499"/>
    <w:rsid w:val="00D745B1"/>
    <w:rsid w:val="00D74C1B"/>
    <w:rsid w:val="00D74C4A"/>
    <w:rsid w:val="00D752A3"/>
    <w:rsid w:val="00D75B47"/>
    <w:rsid w:val="00D76220"/>
    <w:rsid w:val="00D764D3"/>
    <w:rsid w:val="00D77853"/>
    <w:rsid w:val="00D77B7B"/>
    <w:rsid w:val="00D77F62"/>
    <w:rsid w:val="00D80274"/>
    <w:rsid w:val="00D8028B"/>
    <w:rsid w:val="00D80A71"/>
    <w:rsid w:val="00D81603"/>
    <w:rsid w:val="00D817FB"/>
    <w:rsid w:val="00D819D5"/>
    <w:rsid w:val="00D819F7"/>
    <w:rsid w:val="00D81BB8"/>
    <w:rsid w:val="00D81E6F"/>
    <w:rsid w:val="00D82392"/>
    <w:rsid w:val="00D82647"/>
    <w:rsid w:val="00D829B3"/>
    <w:rsid w:val="00D82B16"/>
    <w:rsid w:val="00D82D29"/>
    <w:rsid w:val="00D8375C"/>
    <w:rsid w:val="00D83EB8"/>
    <w:rsid w:val="00D843BE"/>
    <w:rsid w:val="00D84A7D"/>
    <w:rsid w:val="00D8530C"/>
    <w:rsid w:val="00D85500"/>
    <w:rsid w:val="00D85720"/>
    <w:rsid w:val="00D85866"/>
    <w:rsid w:val="00D85B4F"/>
    <w:rsid w:val="00D85C0E"/>
    <w:rsid w:val="00D86772"/>
    <w:rsid w:val="00D86E2A"/>
    <w:rsid w:val="00D86ED8"/>
    <w:rsid w:val="00D86F19"/>
    <w:rsid w:val="00D86F68"/>
    <w:rsid w:val="00D87093"/>
    <w:rsid w:val="00D874DF"/>
    <w:rsid w:val="00D90057"/>
    <w:rsid w:val="00D90CD0"/>
    <w:rsid w:val="00D90D83"/>
    <w:rsid w:val="00D90FE5"/>
    <w:rsid w:val="00D91185"/>
    <w:rsid w:val="00D912E5"/>
    <w:rsid w:val="00D91BED"/>
    <w:rsid w:val="00D91EAE"/>
    <w:rsid w:val="00D925F6"/>
    <w:rsid w:val="00D92919"/>
    <w:rsid w:val="00D92DA6"/>
    <w:rsid w:val="00D9344A"/>
    <w:rsid w:val="00D935E4"/>
    <w:rsid w:val="00D93727"/>
    <w:rsid w:val="00D939D5"/>
    <w:rsid w:val="00D93DA0"/>
    <w:rsid w:val="00D9415C"/>
    <w:rsid w:val="00D94303"/>
    <w:rsid w:val="00D94F4C"/>
    <w:rsid w:val="00D952CF"/>
    <w:rsid w:val="00D95434"/>
    <w:rsid w:val="00D9557D"/>
    <w:rsid w:val="00D9568C"/>
    <w:rsid w:val="00D95889"/>
    <w:rsid w:val="00D95AC1"/>
    <w:rsid w:val="00D95FE1"/>
    <w:rsid w:val="00D96075"/>
    <w:rsid w:val="00D966C9"/>
    <w:rsid w:val="00D96D5C"/>
    <w:rsid w:val="00D971AC"/>
    <w:rsid w:val="00D9725C"/>
    <w:rsid w:val="00D975EB"/>
    <w:rsid w:val="00D97EE0"/>
    <w:rsid w:val="00DA0591"/>
    <w:rsid w:val="00DA0E18"/>
    <w:rsid w:val="00DA1378"/>
    <w:rsid w:val="00DA1DAF"/>
    <w:rsid w:val="00DA1F25"/>
    <w:rsid w:val="00DA22D7"/>
    <w:rsid w:val="00DA2642"/>
    <w:rsid w:val="00DA324F"/>
    <w:rsid w:val="00DA360D"/>
    <w:rsid w:val="00DA3695"/>
    <w:rsid w:val="00DA44F0"/>
    <w:rsid w:val="00DA4D0A"/>
    <w:rsid w:val="00DA510F"/>
    <w:rsid w:val="00DA5323"/>
    <w:rsid w:val="00DA60A8"/>
    <w:rsid w:val="00DA61C4"/>
    <w:rsid w:val="00DA6405"/>
    <w:rsid w:val="00DA64A1"/>
    <w:rsid w:val="00DA6FA3"/>
    <w:rsid w:val="00DA71E3"/>
    <w:rsid w:val="00DA75E5"/>
    <w:rsid w:val="00DA7626"/>
    <w:rsid w:val="00DA76D3"/>
    <w:rsid w:val="00DA79AE"/>
    <w:rsid w:val="00DA7B45"/>
    <w:rsid w:val="00DB0363"/>
    <w:rsid w:val="00DB057A"/>
    <w:rsid w:val="00DB08C6"/>
    <w:rsid w:val="00DB12FB"/>
    <w:rsid w:val="00DB16C1"/>
    <w:rsid w:val="00DB1971"/>
    <w:rsid w:val="00DB1D8E"/>
    <w:rsid w:val="00DB1DD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B7ED2"/>
    <w:rsid w:val="00DC0A03"/>
    <w:rsid w:val="00DC0CBA"/>
    <w:rsid w:val="00DC0F03"/>
    <w:rsid w:val="00DC1055"/>
    <w:rsid w:val="00DC1A8A"/>
    <w:rsid w:val="00DC1DB7"/>
    <w:rsid w:val="00DC20CE"/>
    <w:rsid w:val="00DC20E3"/>
    <w:rsid w:val="00DC222C"/>
    <w:rsid w:val="00DC248C"/>
    <w:rsid w:val="00DC2982"/>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66A"/>
    <w:rsid w:val="00DC7B54"/>
    <w:rsid w:val="00DC7C91"/>
    <w:rsid w:val="00DC7D84"/>
    <w:rsid w:val="00DD02EC"/>
    <w:rsid w:val="00DD07D2"/>
    <w:rsid w:val="00DD0F34"/>
    <w:rsid w:val="00DD11D0"/>
    <w:rsid w:val="00DD14BB"/>
    <w:rsid w:val="00DD167F"/>
    <w:rsid w:val="00DD16DB"/>
    <w:rsid w:val="00DD1CFA"/>
    <w:rsid w:val="00DD208B"/>
    <w:rsid w:val="00DD229E"/>
    <w:rsid w:val="00DD2FF4"/>
    <w:rsid w:val="00DD30EC"/>
    <w:rsid w:val="00DD3C41"/>
    <w:rsid w:val="00DD3D8B"/>
    <w:rsid w:val="00DD4447"/>
    <w:rsid w:val="00DD4BDA"/>
    <w:rsid w:val="00DD4D8F"/>
    <w:rsid w:val="00DD4F04"/>
    <w:rsid w:val="00DD55E0"/>
    <w:rsid w:val="00DD5A52"/>
    <w:rsid w:val="00DD5C1E"/>
    <w:rsid w:val="00DD5FAA"/>
    <w:rsid w:val="00DD603D"/>
    <w:rsid w:val="00DD6A27"/>
    <w:rsid w:val="00DD6AC0"/>
    <w:rsid w:val="00DD7250"/>
    <w:rsid w:val="00DD7E89"/>
    <w:rsid w:val="00DE0D05"/>
    <w:rsid w:val="00DE1643"/>
    <w:rsid w:val="00DE1FBC"/>
    <w:rsid w:val="00DE22B5"/>
    <w:rsid w:val="00DE25C6"/>
    <w:rsid w:val="00DE26D0"/>
    <w:rsid w:val="00DE2B69"/>
    <w:rsid w:val="00DE3669"/>
    <w:rsid w:val="00DE3C97"/>
    <w:rsid w:val="00DE3DBB"/>
    <w:rsid w:val="00DE42EB"/>
    <w:rsid w:val="00DE4383"/>
    <w:rsid w:val="00DE46AC"/>
    <w:rsid w:val="00DE4AF9"/>
    <w:rsid w:val="00DE4D0F"/>
    <w:rsid w:val="00DE544A"/>
    <w:rsid w:val="00DE56D7"/>
    <w:rsid w:val="00DE63A8"/>
    <w:rsid w:val="00DE6ADB"/>
    <w:rsid w:val="00DE6EC3"/>
    <w:rsid w:val="00DE702A"/>
    <w:rsid w:val="00DE719E"/>
    <w:rsid w:val="00DE77F5"/>
    <w:rsid w:val="00DE7C0D"/>
    <w:rsid w:val="00DE7C46"/>
    <w:rsid w:val="00DF0205"/>
    <w:rsid w:val="00DF10DF"/>
    <w:rsid w:val="00DF11BA"/>
    <w:rsid w:val="00DF192B"/>
    <w:rsid w:val="00DF1A7A"/>
    <w:rsid w:val="00DF247E"/>
    <w:rsid w:val="00DF27B9"/>
    <w:rsid w:val="00DF2800"/>
    <w:rsid w:val="00DF29DA"/>
    <w:rsid w:val="00DF2A2A"/>
    <w:rsid w:val="00DF34FE"/>
    <w:rsid w:val="00DF4D29"/>
    <w:rsid w:val="00DF58FC"/>
    <w:rsid w:val="00DF5939"/>
    <w:rsid w:val="00DF5E4B"/>
    <w:rsid w:val="00DF5F30"/>
    <w:rsid w:val="00DF6276"/>
    <w:rsid w:val="00DF6A1B"/>
    <w:rsid w:val="00DF6BE6"/>
    <w:rsid w:val="00DF6CD2"/>
    <w:rsid w:val="00DF70CE"/>
    <w:rsid w:val="00DF737B"/>
    <w:rsid w:val="00DF747F"/>
    <w:rsid w:val="00DF777C"/>
    <w:rsid w:val="00DF7ED2"/>
    <w:rsid w:val="00E0039C"/>
    <w:rsid w:val="00E00573"/>
    <w:rsid w:val="00E00AC0"/>
    <w:rsid w:val="00E00ACF"/>
    <w:rsid w:val="00E0181B"/>
    <w:rsid w:val="00E018D7"/>
    <w:rsid w:val="00E024D2"/>
    <w:rsid w:val="00E02CD7"/>
    <w:rsid w:val="00E03203"/>
    <w:rsid w:val="00E03EBD"/>
    <w:rsid w:val="00E04778"/>
    <w:rsid w:val="00E04B2D"/>
    <w:rsid w:val="00E04F40"/>
    <w:rsid w:val="00E05286"/>
    <w:rsid w:val="00E053E3"/>
    <w:rsid w:val="00E0576C"/>
    <w:rsid w:val="00E05B39"/>
    <w:rsid w:val="00E05CAD"/>
    <w:rsid w:val="00E06FAC"/>
    <w:rsid w:val="00E06FDE"/>
    <w:rsid w:val="00E074BE"/>
    <w:rsid w:val="00E100B8"/>
    <w:rsid w:val="00E1030F"/>
    <w:rsid w:val="00E10F0B"/>
    <w:rsid w:val="00E11194"/>
    <w:rsid w:val="00E11538"/>
    <w:rsid w:val="00E11788"/>
    <w:rsid w:val="00E11882"/>
    <w:rsid w:val="00E11AED"/>
    <w:rsid w:val="00E1228A"/>
    <w:rsid w:val="00E13276"/>
    <w:rsid w:val="00E1359E"/>
    <w:rsid w:val="00E138E4"/>
    <w:rsid w:val="00E13A07"/>
    <w:rsid w:val="00E13AEC"/>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0D3"/>
    <w:rsid w:val="00E2036B"/>
    <w:rsid w:val="00E20795"/>
    <w:rsid w:val="00E212E9"/>
    <w:rsid w:val="00E21526"/>
    <w:rsid w:val="00E2158B"/>
    <w:rsid w:val="00E21B33"/>
    <w:rsid w:val="00E22688"/>
    <w:rsid w:val="00E23395"/>
    <w:rsid w:val="00E23996"/>
    <w:rsid w:val="00E23A35"/>
    <w:rsid w:val="00E240A4"/>
    <w:rsid w:val="00E24280"/>
    <w:rsid w:val="00E24656"/>
    <w:rsid w:val="00E248E8"/>
    <w:rsid w:val="00E251EC"/>
    <w:rsid w:val="00E257A7"/>
    <w:rsid w:val="00E258BF"/>
    <w:rsid w:val="00E25DA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16"/>
    <w:rsid w:val="00E40D62"/>
    <w:rsid w:val="00E41083"/>
    <w:rsid w:val="00E41430"/>
    <w:rsid w:val="00E42E87"/>
    <w:rsid w:val="00E439DA"/>
    <w:rsid w:val="00E43B5F"/>
    <w:rsid w:val="00E43F8E"/>
    <w:rsid w:val="00E4412F"/>
    <w:rsid w:val="00E44305"/>
    <w:rsid w:val="00E445CB"/>
    <w:rsid w:val="00E44A09"/>
    <w:rsid w:val="00E44D5C"/>
    <w:rsid w:val="00E45DAB"/>
    <w:rsid w:val="00E45FB6"/>
    <w:rsid w:val="00E46037"/>
    <w:rsid w:val="00E464DA"/>
    <w:rsid w:val="00E4675F"/>
    <w:rsid w:val="00E4680C"/>
    <w:rsid w:val="00E469BD"/>
    <w:rsid w:val="00E469DD"/>
    <w:rsid w:val="00E470E4"/>
    <w:rsid w:val="00E47226"/>
    <w:rsid w:val="00E474BD"/>
    <w:rsid w:val="00E476B9"/>
    <w:rsid w:val="00E5019B"/>
    <w:rsid w:val="00E5039C"/>
    <w:rsid w:val="00E506A0"/>
    <w:rsid w:val="00E51205"/>
    <w:rsid w:val="00E51AFB"/>
    <w:rsid w:val="00E51CE8"/>
    <w:rsid w:val="00E51E73"/>
    <w:rsid w:val="00E51F46"/>
    <w:rsid w:val="00E52365"/>
    <w:rsid w:val="00E524D6"/>
    <w:rsid w:val="00E525BD"/>
    <w:rsid w:val="00E52713"/>
    <w:rsid w:val="00E52DDD"/>
    <w:rsid w:val="00E52EC8"/>
    <w:rsid w:val="00E52EF0"/>
    <w:rsid w:val="00E52F81"/>
    <w:rsid w:val="00E53D4F"/>
    <w:rsid w:val="00E54408"/>
    <w:rsid w:val="00E54D5E"/>
    <w:rsid w:val="00E54DD9"/>
    <w:rsid w:val="00E54E5A"/>
    <w:rsid w:val="00E55273"/>
    <w:rsid w:val="00E55AD2"/>
    <w:rsid w:val="00E55C65"/>
    <w:rsid w:val="00E55F55"/>
    <w:rsid w:val="00E57BAF"/>
    <w:rsid w:val="00E60CBD"/>
    <w:rsid w:val="00E60E21"/>
    <w:rsid w:val="00E60FC8"/>
    <w:rsid w:val="00E62033"/>
    <w:rsid w:val="00E62108"/>
    <w:rsid w:val="00E62369"/>
    <w:rsid w:val="00E626CB"/>
    <w:rsid w:val="00E62D93"/>
    <w:rsid w:val="00E630D7"/>
    <w:rsid w:val="00E6354F"/>
    <w:rsid w:val="00E63979"/>
    <w:rsid w:val="00E640CC"/>
    <w:rsid w:val="00E64E26"/>
    <w:rsid w:val="00E65011"/>
    <w:rsid w:val="00E65AE8"/>
    <w:rsid w:val="00E65B52"/>
    <w:rsid w:val="00E66098"/>
    <w:rsid w:val="00E664B1"/>
    <w:rsid w:val="00E6686F"/>
    <w:rsid w:val="00E671DD"/>
    <w:rsid w:val="00E674AE"/>
    <w:rsid w:val="00E674C4"/>
    <w:rsid w:val="00E675D3"/>
    <w:rsid w:val="00E67985"/>
    <w:rsid w:val="00E67C1A"/>
    <w:rsid w:val="00E70699"/>
    <w:rsid w:val="00E7166B"/>
    <w:rsid w:val="00E71E56"/>
    <w:rsid w:val="00E7223B"/>
    <w:rsid w:val="00E723A7"/>
    <w:rsid w:val="00E7293A"/>
    <w:rsid w:val="00E73032"/>
    <w:rsid w:val="00E7338E"/>
    <w:rsid w:val="00E73EAD"/>
    <w:rsid w:val="00E74212"/>
    <w:rsid w:val="00E744E6"/>
    <w:rsid w:val="00E748A8"/>
    <w:rsid w:val="00E7499C"/>
    <w:rsid w:val="00E74DCB"/>
    <w:rsid w:val="00E75CA5"/>
    <w:rsid w:val="00E763D5"/>
    <w:rsid w:val="00E7679C"/>
    <w:rsid w:val="00E769F7"/>
    <w:rsid w:val="00E76A94"/>
    <w:rsid w:val="00E76BFF"/>
    <w:rsid w:val="00E76C23"/>
    <w:rsid w:val="00E76DAC"/>
    <w:rsid w:val="00E7723E"/>
    <w:rsid w:val="00E77EDE"/>
    <w:rsid w:val="00E80128"/>
    <w:rsid w:val="00E805E0"/>
    <w:rsid w:val="00E811E3"/>
    <w:rsid w:val="00E814CD"/>
    <w:rsid w:val="00E82BC4"/>
    <w:rsid w:val="00E83214"/>
    <w:rsid w:val="00E83570"/>
    <w:rsid w:val="00E835A2"/>
    <w:rsid w:val="00E83913"/>
    <w:rsid w:val="00E839F4"/>
    <w:rsid w:val="00E83F4B"/>
    <w:rsid w:val="00E840F8"/>
    <w:rsid w:val="00E84497"/>
    <w:rsid w:val="00E84689"/>
    <w:rsid w:val="00E85307"/>
    <w:rsid w:val="00E858F1"/>
    <w:rsid w:val="00E85A07"/>
    <w:rsid w:val="00E85AE5"/>
    <w:rsid w:val="00E85CCC"/>
    <w:rsid w:val="00E8684F"/>
    <w:rsid w:val="00E8688E"/>
    <w:rsid w:val="00E86FA7"/>
    <w:rsid w:val="00E87980"/>
    <w:rsid w:val="00E87A05"/>
    <w:rsid w:val="00E901F5"/>
    <w:rsid w:val="00E905F6"/>
    <w:rsid w:val="00E9069B"/>
    <w:rsid w:val="00E90B16"/>
    <w:rsid w:val="00E91065"/>
    <w:rsid w:val="00E9189C"/>
    <w:rsid w:val="00E91916"/>
    <w:rsid w:val="00E91B8A"/>
    <w:rsid w:val="00E91C1D"/>
    <w:rsid w:val="00E92115"/>
    <w:rsid w:val="00E925A5"/>
    <w:rsid w:val="00E92C11"/>
    <w:rsid w:val="00E92C32"/>
    <w:rsid w:val="00E93047"/>
    <w:rsid w:val="00E93579"/>
    <w:rsid w:val="00E93A02"/>
    <w:rsid w:val="00E93C02"/>
    <w:rsid w:val="00E943FF"/>
    <w:rsid w:val="00E94522"/>
    <w:rsid w:val="00E946A6"/>
    <w:rsid w:val="00E9477A"/>
    <w:rsid w:val="00E94C64"/>
    <w:rsid w:val="00E954EC"/>
    <w:rsid w:val="00E9575B"/>
    <w:rsid w:val="00E95B07"/>
    <w:rsid w:val="00E95E3B"/>
    <w:rsid w:val="00E96745"/>
    <w:rsid w:val="00E969D3"/>
    <w:rsid w:val="00E9707C"/>
    <w:rsid w:val="00E97137"/>
    <w:rsid w:val="00E97356"/>
    <w:rsid w:val="00E9783D"/>
    <w:rsid w:val="00EA0407"/>
    <w:rsid w:val="00EA073A"/>
    <w:rsid w:val="00EA0904"/>
    <w:rsid w:val="00EA0FCF"/>
    <w:rsid w:val="00EA177C"/>
    <w:rsid w:val="00EA1D43"/>
    <w:rsid w:val="00EA23A7"/>
    <w:rsid w:val="00EA25CF"/>
    <w:rsid w:val="00EA28F9"/>
    <w:rsid w:val="00EA290D"/>
    <w:rsid w:val="00EA2A6C"/>
    <w:rsid w:val="00EA2BFD"/>
    <w:rsid w:val="00EA2D24"/>
    <w:rsid w:val="00EA2DBF"/>
    <w:rsid w:val="00EA2FBA"/>
    <w:rsid w:val="00EA32F4"/>
    <w:rsid w:val="00EA334D"/>
    <w:rsid w:val="00EA392A"/>
    <w:rsid w:val="00EA3BC6"/>
    <w:rsid w:val="00EA3BE6"/>
    <w:rsid w:val="00EA3CC6"/>
    <w:rsid w:val="00EA3F51"/>
    <w:rsid w:val="00EA4201"/>
    <w:rsid w:val="00EA4327"/>
    <w:rsid w:val="00EA46F4"/>
    <w:rsid w:val="00EA4CCE"/>
    <w:rsid w:val="00EA53C6"/>
    <w:rsid w:val="00EA57AB"/>
    <w:rsid w:val="00EA601F"/>
    <w:rsid w:val="00EA6746"/>
    <w:rsid w:val="00EA6ED9"/>
    <w:rsid w:val="00EA6F0D"/>
    <w:rsid w:val="00EA709C"/>
    <w:rsid w:val="00EA70ED"/>
    <w:rsid w:val="00EA719A"/>
    <w:rsid w:val="00EA7585"/>
    <w:rsid w:val="00EA7690"/>
    <w:rsid w:val="00EB002D"/>
    <w:rsid w:val="00EB005C"/>
    <w:rsid w:val="00EB042A"/>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8EF"/>
    <w:rsid w:val="00EB6AC8"/>
    <w:rsid w:val="00EB6DC0"/>
    <w:rsid w:val="00EB728A"/>
    <w:rsid w:val="00EB763C"/>
    <w:rsid w:val="00EC01B3"/>
    <w:rsid w:val="00EC1453"/>
    <w:rsid w:val="00EC1BA5"/>
    <w:rsid w:val="00EC1E9A"/>
    <w:rsid w:val="00EC1FC7"/>
    <w:rsid w:val="00EC2192"/>
    <w:rsid w:val="00EC311B"/>
    <w:rsid w:val="00EC3E49"/>
    <w:rsid w:val="00EC43ED"/>
    <w:rsid w:val="00EC5328"/>
    <w:rsid w:val="00EC55BB"/>
    <w:rsid w:val="00EC5AB8"/>
    <w:rsid w:val="00EC5DC1"/>
    <w:rsid w:val="00EC5E19"/>
    <w:rsid w:val="00EC66D8"/>
    <w:rsid w:val="00EC67C5"/>
    <w:rsid w:val="00EC6A0E"/>
    <w:rsid w:val="00EC6D30"/>
    <w:rsid w:val="00EC71DA"/>
    <w:rsid w:val="00EC7476"/>
    <w:rsid w:val="00EC75AE"/>
    <w:rsid w:val="00EC79AD"/>
    <w:rsid w:val="00EC7DB7"/>
    <w:rsid w:val="00EC7DDF"/>
    <w:rsid w:val="00ED0372"/>
    <w:rsid w:val="00ED0464"/>
    <w:rsid w:val="00ED058D"/>
    <w:rsid w:val="00ED104D"/>
    <w:rsid w:val="00ED1126"/>
    <w:rsid w:val="00ED1231"/>
    <w:rsid w:val="00ED1BC7"/>
    <w:rsid w:val="00ED1E20"/>
    <w:rsid w:val="00ED2504"/>
    <w:rsid w:val="00ED2553"/>
    <w:rsid w:val="00ED2917"/>
    <w:rsid w:val="00ED2B78"/>
    <w:rsid w:val="00ED3269"/>
    <w:rsid w:val="00ED3391"/>
    <w:rsid w:val="00ED3656"/>
    <w:rsid w:val="00ED3B6C"/>
    <w:rsid w:val="00ED4103"/>
    <w:rsid w:val="00ED4365"/>
    <w:rsid w:val="00ED44B6"/>
    <w:rsid w:val="00ED466A"/>
    <w:rsid w:val="00ED4D59"/>
    <w:rsid w:val="00ED4EEB"/>
    <w:rsid w:val="00ED52EE"/>
    <w:rsid w:val="00ED534E"/>
    <w:rsid w:val="00ED598F"/>
    <w:rsid w:val="00ED6097"/>
    <w:rsid w:val="00ED6D24"/>
    <w:rsid w:val="00ED75FA"/>
    <w:rsid w:val="00EE0891"/>
    <w:rsid w:val="00EE0DD1"/>
    <w:rsid w:val="00EE1325"/>
    <w:rsid w:val="00EE1329"/>
    <w:rsid w:val="00EE1D02"/>
    <w:rsid w:val="00EE1E49"/>
    <w:rsid w:val="00EE1E51"/>
    <w:rsid w:val="00EE2D97"/>
    <w:rsid w:val="00EE3158"/>
    <w:rsid w:val="00EE3792"/>
    <w:rsid w:val="00EE39D2"/>
    <w:rsid w:val="00EE3D97"/>
    <w:rsid w:val="00EE413F"/>
    <w:rsid w:val="00EE4732"/>
    <w:rsid w:val="00EE56C0"/>
    <w:rsid w:val="00EE5B8F"/>
    <w:rsid w:val="00EE640B"/>
    <w:rsid w:val="00EE675E"/>
    <w:rsid w:val="00EE6D00"/>
    <w:rsid w:val="00EE76A9"/>
    <w:rsid w:val="00EE77D9"/>
    <w:rsid w:val="00EE79A3"/>
    <w:rsid w:val="00EE7ADD"/>
    <w:rsid w:val="00EE7B9D"/>
    <w:rsid w:val="00EE7C27"/>
    <w:rsid w:val="00EE7D15"/>
    <w:rsid w:val="00EE7FA7"/>
    <w:rsid w:val="00EF0631"/>
    <w:rsid w:val="00EF0930"/>
    <w:rsid w:val="00EF0B73"/>
    <w:rsid w:val="00EF0BCA"/>
    <w:rsid w:val="00EF10D4"/>
    <w:rsid w:val="00EF154D"/>
    <w:rsid w:val="00EF1680"/>
    <w:rsid w:val="00EF1DDD"/>
    <w:rsid w:val="00EF21C3"/>
    <w:rsid w:val="00EF21CA"/>
    <w:rsid w:val="00EF2586"/>
    <w:rsid w:val="00EF28FE"/>
    <w:rsid w:val="00EF32EE"/>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EF7F8B"/>
    <w:rsid w:val="00F001FB"/>
    <w:rsid w:val="00F0172D"/>
    <w:rsid w:val="00F01A05"/>
    <w:rsid w:val="00F01C15"/>
    <w:rsid w:val="00F02218"/>
    <w:rsid w:val="00F023A2"/>
    <w:rsid w:val="00F0240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E9A"/>
    <w:rsid w:val="00F11111"/>
    <w:rsid w:val="00F113C1"/>
    <w:rsid w:val="00F1182B"/>
    <w:rsid w:val="00F11CCC"/>
    <w:rsid w:val="00F11D06"/>
    <w:rsid w:val="00F11D19"/>
    <w:rsid w:val="00F11E56"/>
    <w:rsid w:val="00F11EFC"/>
    <w:rsid w:val="00F12765"/>
    <w:rsid w:val="00F129F0"/>
    <w:rsid w:val="00F12B76"/>
    <w:rsid w:val="00F12F14"/>
    <w:rsid w:val="00F13B0F"/>
    <w:rsid w:val="00F143DA"/>
    <w:rsid w:val="00F14444"/>
    <w:rsid w:val="00F145D8"/>
    <w:rsid w:val="00F14A1A"/>
    <w:rsid w:val="00F14A69"/>
    <w:rsid w:val="00F154C1"/>
    <w:rsid w:val="00F15774"/>
    <w:rsid w:val="00F16236"/>
    <w:rsid w:val="00F162CB"/>
    <w:rsid w:val="00F166FD"/>
    <w:rsid w:val="00F169DD"/>
    <w:rsid w:val="00F16C25"/>
    <w:rsid w:val="00F17208"/>
    <w:rsid w:val="00F174DB"/>
    <w:rsid w:val="00F1798E"/>
    <w:rsid w:val="00F17E89"/>
    <w:rsid w:val="00F20815"/>
    <w:rsid w:val="00F20856"/>
    <w:rsid w:val="00F2095E"/>
    <w:rsid w:val="00F21801"/>
    <w:rsid w:val="00F22353"/>
    <w:rsid w:val="00F2273F"/>
    <w:rsid w:val="00F22E1E"/>
    <w:rsid w:val="00F23D56"/>
    <w:rsid w:val="00F23E98"/>
    <w:rsid w:val="00F24293"/>
    <w:rsid w:val="00F24E08"/>
    <w:rsid w:val="00F2509A"/>
    <w:rsid w:val="00F252FE"/>
    <w:rsid w:val="00F257AC"/>
    <w:rsid w:val="00F25814"/>
    <w:rsid w:val="00F271E2"/>
    <w:rsid w:val="00F274EE"/>
    <w:rsid w:val="00F27706"/>
    <w:rsid w:val="00F279BA"/>
    <w:rsid w:val="00F27AF8"/>
    <w:rsid w:val="00F27B45"/>
    <w:rsid w:val="00F27DFB"/>
    <w:rsid w:val="00F305F1"/>
    <w:rsid w:val="00F306D6"/>
    <w:rsid w:val="00F30F49"/>
    <w:rsid w:val="00F3182D"/>
    <w:rsid w:val="00F31E5F"/>
    <w:rsid w:val="00F320B0"/>
    <w:rsid w:val="00F3235C"/>
    <w:rsid w:val="00F326B2"/>
    <w:rsid w:val="00F32B07"/>
    <w:rsid w:val="00F331E0"/>
    <w:rsid w:val="00F33E02"/>
    <w:rsid w:val="00F357EE"/>
    <w:rsid w:val="00F360E9"/>
    <w:rsid w:val="00F3627B"/>
    <w:rsid w:val="00F365CE"/>
    <w:rsid w:val="00F366E7"/>
    <w:rsid w:val="00F369EE"/>
    <w:rsid w:val="00F3777C"/>
    <w:rsid w:val="00F41DEF"/>
    <w:rsid w:val="00F41F9C"/>
    <w:rsid w:val="00F429B6"/>
    <w:rsid w:val="00F42DFF"/>
    <w:rsid w:val="00F43233"/>
    <w:rsid w:val="00F436DB"/>
    <w:rsid w:val="00F441F3"/>
    <w:rsid w:val="00F44F4F"/>
    <w:rsid w:val="00F45040"/>
    <w:rsid w:val="00F45117"/>
    <w:rsid w:val="00F45732"/>
    <w:rsid w:val="00F45B7D"/>
    <w:rsid w:val="00F45C8E"/>
    <w:rsid w:val="00F45F27"/>
    <w:rsid w:val="00F4630B"/>
    <w:rsid w:val="00F4721B"/>
    <w:rsid w:val="00F4767F"/>
    <w:rsid w:val="00F476A5"/>
    <w:rsid w:val="00F47F85"/>
    <w:rsid w:val="00F505D7"/>
    <w:rsid w:val="00F507E3"/>
    <w:rsid w:val="00F514B0"/>
    <w:rsid w:val="00F51C7C"/>
    <w:rsid w:val="00F520BC"/>
    <w:rsid w:val="00F5213A"/>
    <w:rsid w:val="00F523CA"/>
    <w:rsid w:val="00F52416"/>
    <w:rsid w:val="00F52917"/>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635B"/>
    <w:rsid w:val="00F570E9"/>
    <w:rsid w:val="00F579A4"/>
    <w:rsid w:val="00F57C68"/>
    <w:rsid w:val="00F57CC7"/>
    <w:rsid w:val="00F57D1E"/>
    <w:rsid w:val="00F57F30"/>
    <w:rsid w:val="00F60014"/>
    <w:rsid w:val="00F60A52"/>
    <w:rsid w:val="00F6171B"/>
    <w:rsid w:val="00F6202E"/>
    <w:rsid w:val="00F625CD"/>
    <w:rsid w:val="00F6264A"/>
    <w:rsid w:val="00F62C49"/>
    <w:rsid w:val="00F62FA4"/>
    <w:rsid w:val="00F63549"/>
    <w:rsid w:val="00F63579"/>
    <w:rsid w:val="00F63DCC"/>
    <w:rsid w:val="00F63F35"/>
    <w:rsid w:val="00F64537"/>
    <w:rsid w:val="00F647DE"/>
    <w:rsid w:val="00F64FB2"/>
    <w:rsid w:val="00F64FE7"/>
    <w:rsid w:val="00F65320"/>
    <w:rsid w:val="00F66123"/>
    <w:rsid w:val="00F6623A"/>
    <w:rsid w:val="00F66527"/>
    <w:rsid w:val="00F665FA"/>
    <w:rsid w:val="00F66A34"/>
    <w:rsid w:val="00F66D98"/>
    <w:rsid w:val="00F66F92"/>
    <w:rsid w:val="00F67B3D"/>
    <w:rsid w:val="00F67EE9"/>
    <w:rsid w:val="00F7026B"/>
    <w:rsid w:val="00F7039A"/>
    <w:rsid w:val="00F709D9"/>
    <w:rsid w:val="00F70F0D"/>
    <w:rsid w:val="00F71463"/>
    <w:rsid w:val="00F719CA"/>
    <w:rsid w:val="00F71A8C"/>
    <w:rsid w:val="00F71D89"/>
    <w:rsid w:val="00F7292A"/>
    <w:rsid w:val="00F72BAF"/>
    <w:rsid w:val="00F731E1"/>
    <w:rsid w:val="00F73782"/>
    <w:rsid w:val="00F73F23"/>
    <w:rsid w:val="00F744C7"/>
    <w:rsid w:val="00F747CF"/>
    <w:rsid w:val="00F74EB5"/>
    <w:rsid w:val="00F74EFC"/>
    <w:rsid w:val="00F75CA9"/>
    <w:rsid w:val="00F75FDF"/>
    <w:rsid w:val="00F76493"/>
    <w:rsid w:val="00F76C9A"/>
    <w:rsid w:val="00F77622"/>
    <w:rsid w:val="00F779B8"/>
    <w:rsid w:val="00F77DF0"/>
    <w:rsid w:val="00F803D4"/>
    <w:rsid w:val="00F80605"/>
    <w:rsid w:val="00F809EA"/>
    <w:rsid w:val="00F80CD7"/>
    <w:rsid w:val="00F80CE8"/>
    <w:rsid w:val="00F80DB5"/>
    <w:rsid w:val="00F818A8"/>
    <w:rsid w:val="00F81FCF"/>
    <w:rsid w:val="00F822E1"/>
    <w:rsid w:val="00F82B92"/>
    <w:rsid w:val="00F82BD3"/>
    <w:rsid w:val="00F8305A"/>
    <w:rsid w:val="00F840AA"/>
    <w:rsid w:val="00F8449B"/>
    <w:rsid w:val="00F84544"/>
    <w:rsid w:val="00F84A73"/>
    <w:rsid w:val="00F84CF5"/>
    <w:rsid w:val="00F84DB2"/>
    <w:rsid w:val="00F857FE"/>
    <w:rsid w:val="00F859BE"/>
    <w:rsid w:val="00F85F8C"/>
    <w:rsid w:val="00F8626B"/>
    <w:rsid w:val="00F863B5"/>
    <w:rsid w:val="00F863E2"/>
    <w:rsid w:val="00F86745"/>
    <w:rsid w:val="00F8680B"/>
    <w:rsid w:val="00F86A4B"/>
    <w:rsid w:val="00F8730F"/>
    <w:rsid w:val="00F8735D"/>
    <w:rsid w:val="00F87516"/>
    <w:rsid w:val="00F87C0E"/>
    <w:rsid w:val="00F9063A"/>
    <w:rsid w:val="00F906C3"/>
    <w:rsid w:val="00F90882"/>
    <w:rsid w:val="00F90A62"/>
    <w:rsid w:val="00F910B9"/>
    <w:rsid w:val="00F91321"/>
    <w:rsid w:val="00F92443"/>
    <w:rsid w:val="00F925FC"/>
    <w:rsid w:val="00F929DF"/>
    <w:rsid w:val="00F92E1D"/>
    <w:rsid w:val="00F932AB"/>
    <w:rsid w:val="00F9330B"/>
    <w:rsid w:val="00F933D2"/>
    <w:rsid w:val="00F93F26"/>
    <w:rsid w:val="00F94182"/>
    <w:rsid w:val="00F9443F"/>
    <w:rsid w:val="00F94559"/>
    <w:rsid w:val="00F9494E"/>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7D3"/>
    <w:rsid w:val="00F9788A"/>
    <w:rsid w:val="00FA0072"/>
    <w:rsid w:val="00FA042F"/>
    <w:rsid w:val="00FA07E3"/>
    <w:rsid w:val="00FA09BD"/>
    <w:rsid w:val="00FA0FD4"/>
    <w:rsid w:val="00FA1E4D"/>
    <w:rsid w:val="00FA24C0"/>
    <w:rsid w:val="00FA2A84"/>
    <w:rsid w:val="00FA3278"/>
    <w:rsid w:val="00FA33C3"/>
    <w:rsid w:val="00FA3428"/>
    <w:rsid w:val="00FA3679"/>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302"/>
    <w:rsid w:val="00FA756C"/>
    <w:rsid w:val="00FA7DCB"/>
    <w:rsid w:val="00FA7F43"/>
    <w:rsid w:val="00FA7FE5"/>
    <w:rsid w:val="00FB0025"/>
    <w:rsid w:val="00FB0442"/>
    <w:rsid w:val="00FB0AA8"/>
    <w:rsid w:val="00FB0CB7"/>
    <w:rsid w:val="00FB1451"/>
    <w:rsid w:val="00FB16F6"/>
    <w:rsid w:val="00FB1CFD"/>
    <w:rsid w:val="00FB1FC6"/>
    <w:rsid w:val="00FB2056"/>
    <w:rsid w:val="00FB2159"/>
    <w:rsid w:val="00FB2379"/>
    <w:rsid w:val="00FB2492"/>
    <w:rsid w:val="00FB27CB"/>
    <w:rsid w:val="00FB286D"/>
    <w:rsid w:val="00FB30EB"/>
    <w:rsid w:val="00FB334E"/>
    <w:rsid w:val="00FB3B0F"/>
    <w:rsid w:val="00FB3BE2"/>
    <w:rsid w:val="00FB464F"/>
    <w:rsid w:val="00FB4955"/>
    <w:rsid w:val="00FB4F3C"/>
    <w:rsid w:val="00FB5081"/>
    <w:rsid w:val="00FB5F51"/>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FFB"/>
    <w:rsid w:val="00FC4453"/>
    <w:rsid w:val="00FC44B4"/>
    <w:rsid w:val="00FC45AC"/>
    <w:rsid w:val="00FC4B60"/>
    <w:rsid w:val="00FC4FFF"/>
    <w:rsid w:val="00FC50FB"/>
    <w:rsid w:val="00FC5329"/>
    <w:rsid w:val="00FC5370"/>
    <w:rsid w:val="00FC5DD9"/>
    <w:rsid w:val="00FC6262"/>
    <w:rsid w:val="00FC702E"/>
    <w:rsid w:val="00FC761F"/>
    <w:rsid w:val="00FC76D6"/>
    <w:rsid w:val="00FC7B20"/>
    <w:rsid w:val="00FC7EC4"/>
    <w:rsid w:val="00FD0362"/>
    <w:rsid w:val="00FD0411"/>
    <w:rsid w:val="00FD06C1"/>
    <w:rsid w:val="00FD09E1"/>
    <w:rsid w:val="00FD0A05"/>
    <w:rsid w:val="00FD175D"/>
    <w:rsid w:val="00FD2128"/>
    <w:rsid w:val="00FD2632"/>
    <w:rsid w:val="00FD27CB"/>
    <w:rsid w:val="00FD2898"/>
    <w:rsid w:val="00FD2A54"/>
    <w:rsid w:val="00FD37FF"/>
    <w:rsid w:val="00FD383B"/>
    <w:rsid w:val="00FD3847"/>
    <w:rsid w:val="00FD3CFA"/>
    <w:rsid w:val="00FD3FE1"/>
    <w:rsid w:val="00FD4307"/>
    <w:rsid w:val="00FD4D36"/>
    <w:rsid w:val="00FD5E30"/>
    <w:rsid w:val="00FD5FC3"/>
    <w:rsid w:val="00FD68AD"/>
    <w:rsid w:val="00FD69BA"/>
    <w:rsid w:val="00FD6C26"/>
    <w:rsid w:val="00FD6D41"/>
    <w:rsid w:val="00FD7526"/>
    <w:rsid w:val="00FE002E"/>
    <w:rsid w:val="00FE089B"/>
    <w:rsid w:val="00FE0CF3"/>
    <w:rsid w:val="00FE1BD1"/>
    <w:rsid w:val="00FE1DE3"/>
    <w:rsid w:val="00FE21E8"/>
    <w:rsid w:val="00FE2291"/>
    <w:rsid w:val="00FE2DD8"/>
    <w:rsid w:val="00FE3087"/>
    <w:rsid w:val="00FE3561"/>
    <w:rsid w:val="00FE4CD0"/>
    <w:rsid w:val="00FE517B"/>
    <w:rsid w:val="00FE5491"/>
    <w:rsid w:val="00FE559A"/>
    <w:rsid w:val="00FE5CE0"/>
    <w:rsid w:val="00FE63A2"/>
    <w:rsid w:val="00FE68F6"/>
    <w:rsid w:val="00FE6B28"/>
    <w:rsid w:val="00FE6F2E"/>
    <w:rsid w:val="00FE6F80"/>
    <w:rsid w:val="00FE708F"/>
    <w:rsid w:val="00FE78AD"/>
    <w:rsid w:val="00FE7B8E"/>
    <w:rsid w:val="00FE7C7C"/>
    <w:rsid w:val="00FF076B"/>
    <w:rsid w:val="00FF0ED1"/>
    <w:rsid w:val="00FF0F05"/>
    <w:rsid w:val="00FF16F2"/>
    <w:rsid w:val="00FF201A"/>
    <w:rsid w:val="00FF2CDC"/>
    <w:rsid w:val="00FF30B2"/>
    <w:rsid w:val="00FF38FE"/>
    <w:rsid w:val="00FF4222"/>
    <w:rsid w:val="00FF450D"/>
    <w:rsid w:val="00FF453D"/>
    <w:rsid w:val="00FF4CBB"/>
    <w:rsid w:val="00FF50A6"/>
    <w:rsid w:val="00FF5B20"/>
    <w:rsid w:val="00FF5CD0"/>
    <w:rsid w:val="00FF5E54"/>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 w:val="72A2DB50"/>
    <w:rsid w:val="7B48C32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0D2B0FFF"/>
  <w15:chartTrackingRefBased/>
  <w15:docId w15:val="{A26E4BD5-68B8-4B4D-B500-B12A64B17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7985"/>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basedOn w:val="Normal"/>
    <w:next w:val="Normal"/>
    <w:link w:val="Heading1Char"/>
    <w:autoRedefine/>
    <w:qFormat/>
    <w:rsid w:val="00E67985"/>
    <w:pPr>
      <w:keepNext/>
      <w:keepLines/>
      <w:numPr>
        <w:numId w:val="36"/>
      </w:numPr>
      <w:pBdr>
        <w:top w:val="single" w:sz="12" w:space="3" w:color="auto"/>
      </w:pBdr>
      <w:overflowPunct w:val="0"/>
      <w:autoSpaceDE w:val="0"/>
      <w:autoSpaceDN w:val="0"/>
      <w:adjustRightInd w:val="0"/>
      <w:spacing w:before="240" w:after="180" w:line="240" w:lineRule="auto"/>
      <w:ind w:left="431" w:hanging="431"/>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autoRedefine/>
    <w:qFormat/>
    <w:rsid w:val="00E67985"/>
    <w:pPr>
      <w:numPr>
        <w:ilvl w:val="1"/>
        <w:numId w:val="30"/>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67985"/>
    <w:pPr>
      <w:numPr>
        <w:ilvl w:val="2"/>
      </w:numPr>
      <w:spacing w:before="120"/>
      <w:outlineLvl w:val="2"/>
    </w:pPr>
    <w:rPr>
      <w:sz w:val="28"/>
      <w:lang w:val="en-US"/>
    </w:rPr>
  </w:style>
  <w:style w:type="paragraph" w:styleId="Heading4">
    <w:name w:val="heading 4"/>
    <w:basedOn w:val="Heading3"/>
    <w:next w:val="Normal"/>
    <w:link w:val="Heading4Char"/>
    <w:qFormat/>
    <w:rsid w:val="00E67985"/>
    <w:pPr>
      <w:numPr>
        <w:ilvl w:val="3"/>
      </w:numPr>
      <w:outlineLvl w:val="3"/>
    </w:pPr>
    <w:rPr>
      <w:sz w:val="24"/>
    </w:rPr>
  </w:style>
  <w:style w:type="paragraph" w:styleId="Heading5">
    <w:name w:val="heading 5"/>
    <w:basedOn w:val="Heading4"/>
    <w:next w:val="Normal"/>
    <w:qFormat/>
    <w:rsid w:val="00DB3A47"/>
    <w:pPr>
      <w:numPr>
        <w:ilvl w:val="0"/>
        <w:numId w:val="0"/>
      </w:numPr>
      <w:ind w:left="1008" w:hanging="1008"/>
      <w:outlineLvl w:val="4"/>
    </w:pPr>
    <w:rPr>
      <w:sz w:val="22"/>
    </w:rPr>
  </w:style>
  <w:style w:type="paragraph" w:styleId="Heading6">
    <w:name w:val="heading 6"/>
    <w:basedOn w:val="H6"/>
    <w:next w:val="Normal"/>
    <w:qFormat/>
    <w:rsid w:val="00DB3A47"/>
    <w:pPr>
      <w:ind w:left="1152" w:hanging="1152"/>
      <w:outlineLvl w:val="5"/>
    </w:pPr>
  </w:style>
  <w:style w:type="paragraph" w:styleId="Heading7">
    <w:name w:val="heading 7"/>
    <w:basedOn w:val="H6"/>
    <w:next w:val="Normal"/>
    <w:qFormat/>
    <w:rsid w:val="00DB3A47"/>
    <w:pPr>
      <w:ind w:left="1296" w:hanging="1296"/>
      <w:outlineLvl w:val="6"/>
    </w:pPr>
  </w:style>
  <w:style w:type="paragraph" w:styleId="Heading8">
    <w:name w:val="heading 8"/>
    <w:basedOn w:val="Heading1"/>
    <w:next w:val="Normal"/>
    <w:qFormat/>
    <w:rsid w:val="00DB3A47"/>
    <w:pPr>
      <w:numPr>
        <w:numId w:val="0"/>
      </w:numPr>
      <w:ind w:left="1440" w:hanging="144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6798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798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numPr>
        <w:numId w:val="0"/>
      </w:num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3"/>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4"/>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E67985"/>
    <w:rPr>
      <w:rFonts w:ascii="Arial" w:eastAsiaTheme="minorHAnsi" w:hAnsi="Arial" w:cstheme="minorBidi"/>
      <w:sz w:val="36"/>
      <w:szCs w:val="22"/>
      <w:lang w:val="en-GB" w:eastAsia="en-US"/>
    </w:rPr>
  </w:style>
  <w:style w:type="paragraph" w:customStyle="1" w:styleId="StyleJustifiedAfter0ptLinespacingsingle">
    <w:name w:val="Style Justified After:  0 pt Line spacing:  single"/>
    <w:basedOn w:val="Normal"/>
    <w:rsid w:val="00F96885"/>
    <w:rPr>
      <w:rFonts w:ascii="Times New Roman"/>
      <w:szCs w:val="20"/>
    </w:rPr>
  </w:style>
  <w:style w:type="paragraph" w:styleId="NormalWeb">
    <w:name w:val="Normal (Web)"/>
    <w:basedOn w:val="Normal"/>
    <w:uiPriority w:val="99"/>
    <w:unhideWhenUsed/>
    <w:rsid w:val="00B739E4"/>
    <w:pPr>
      <w:spacing w:before="100" w:beforeAutospacing="1" w:after="100" w:afterAutospacing="1"/>
    </w:pPr>
    <w:rPr>
      <w:rFonts w:ascii="Times New Roman"/>
      <w:sz w:val="24"/>
      <w:szCs w:val="24"/>
      <w:lang w:eastAsia="fi-FI"/>
    </w:rPr>
  </w:style>
  <w:style w:type="paragraph" w:styleId="BodyText">
    <w:name w:val="Body Text"/>
    <w:basedOn w:val="Normal"/>
    <w:link w:val="BodyTextChar"/>
    <w:rsid w:val="00C12401"/>
    <w:pPr>
      <w:overflowPunct w:val="0"/>
      <w:autoSpaceDE w:val="0"/>
      <w:autoSpaceDN w:val="0"/>
      <w:adjustRightInd w:val="0"/>
      <w:spacing w:after="120"/>
      <w:textAlignment w:val="baseline"/>
    </w:pPr>
    <w:rPr>
      <w:rFonts w:ascii="Times New Roman" w:eastAsia="SimSun"/>
      <w:sz w:val="20"/>
      <w:szCs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qFormat/>
    <w:rsid w:val="00392692"/>
    <w:rPr>
      <w:rFonts w:ascii="Arial" w:eastAsiaTheme="minorHAnsi" w:hAnsi="Arial" w:cstheme="minorBidi"/>
      <w:b/>
      <w:sz w:val="22"/>
      <w:szCs w:val="22"/>
      <w:lang w:val="en-US" w:eastAsia="en-US"/>
    </w:rPr>
  </w:style>
  <w:style w:type="character" w:customStyle="1" w:styleId="TACChar">
    <w:name w:val="TAC Char"/>
    <w:link w:val="TAC"/>
    <w:qFormat/>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qFormat/>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6"/>
      </w:numPr>
      <w:spacing w:after="60"/>
      <w:ind w:left="720"/>
    </w:pPr>
    <w:rPr>
      <w:rFonts w:ascii="Times New Roman" w:eastAsia="Times New Roman" w:hAnsi="Times New Roman" w:cs="Times New Roman"/>
      <w:sz w:val="20"/>
      <w:szCs w:val="24"/>
    </w:rPr>
  </w:style>
  <w:style w:type="character" w:customStyle="1" w:styleId="bulletChar">
    <w:name w:val="bullet Char"/>
    <w:link w:val="bullet"/>
    <w:rsid w:val="00371FD1"/>
    <w:rPr>
      <w:rFonts w:ascii="Times New Roman" w:eastAsia="Times New Roman" w:hAnsi="Times New Roman"/>
      <w:szCs w:val="24"/>
      <w:lang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rPr>
      <w:rFonts w:ascii="Times New Roman" w:eastAsia="Times New Roman" w:hAnsi="Times New Roman" w:cs="Times New Roman"/>
      <w:sz w:val="24"/>
      <w:szCs w:val="24"/>
      <w:lang w:eastAsia="fi-FI"/>
    </w:rPr>
  </w:style>
  <w:style w:type="character" w:customStyle="1" w:styleId="eop">
    <w:name w:val="eop"/>
    <w:basedOn w:val="DefaultParagraphFont"/>
    <w:rsid w:val="00E32D35"/>
  </w:style>
  <w:style w:type="character" w:styleId="PlaceholderText">
    <w:name w:val="Placeholder Text"/>
    <w:basedOn w:val="DefaultParagraphFont"/>
    <w:uiPriority w:val="99"/>
    <w:semiHidden/>
    <w:rsid w:val="003E2097"/>
    <w:rPr>
      <w:color w:val="808080"/>
    </w:rPr>
  </w:style>
  <w:style w:type="character" w:customStyle="1" w:styleId="Heading2Char">
    <w:name w:val="Heading 2 Char"/>
    <w:aliases w:val="H2 Char,h2 Char,DO NOT USE_h2 Char,h21 Char,Heading 2 3GPP Char"/>
    <w:basedOn w:val="DefaultParagraphFont"/>
    <w:link w:val="Heading2"/>
    <w:rsid w:val="00E67985"/>
    <w:rPr>
      <w:rFonts w:ascii="Arial" w:eastAsiaTheme="minorHAnsi" w:hAnsi="Arial" w:cstheme="minorBidi"/>
      <w:sz w:val="32"/>
      <w:szCs w:val="22"/>
      <w:lang w:val="en-GB" w:eastAsia="en-US"/>
    </w:rPr>
  </w:style>
  <w:style w:type="character" w:customStyle="1" w:styleId="Heading3Char">
    <w:name w:val="Heading 3 Char"/>
    <w:aliases w:val="Heading 3 3GPP Char"/>
    <w:basedOn w:val="DefaultParagraphFont"/>
    <w:link w:val="Heading3"/>
    <w:rsid w:val="00E67985"/>
    <w:rPr>
      <w:rFonts w:ascii="Arial" w:eastAsiaTheme="minorHAnsi" w:hAnsi="Arial" w:cstheme="minorBidi"/>
      <w:sz w:val="28"/>
      <w:szCs w:val="22"/>
      <w:lang w:val="en-US" w:eastAsia="en-US"/>
    </w:rPr>
  </w:style>
  <w:style w:type="character" w:customStyle="1" w:styleId="Heading4Char">
    <w:name w:val="Heading 4 Char"/>
    <w:basedOn w:val="DefaultParagraphFont"/>
    <w:link w:val="Heading4"/>
    <w:rsid w:val="00E67985"/>
    <w:rPr>
      <w:rFonts w:ascii="Arial" w:eastAsiaTheme="minorHAnsi" w:hAnsi="Arial" w:cstheme="minorBidi"/>
      <w:sz w:val="24"/>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016061">
      <w:bodyDiv w:val="1"/>
      <w:marLeft w:val="0"/>
      <w:marRight w:val="0"/>
      <w:marTop w:val="0"/>
      <w:marBottom w:val="0"/>
      <w:divBdr>
        <w:top w:val="none" w:sz="0" w:space="0" w:color="auto"/>
        <w:left w:val="none" w:sz="0" w:space="0" w:color="auto"/>
        <w:bottom w:val="none" w:sz="0" w:space="0" w:color="auto"/>
        <w:right w:val="none" w:sz="0" w:space="0" w:color="auto"/>
      </w:divBdr>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4983133">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178281078">
      <w:bodyDiv w:val="1"/>
      <w:marLeft w:val="0"/>
      <w:marRight w:val="0"/>
      <w:marTop w:val="0"/>
      <w:marBottom w:val="0"/>
      <w:divBdr>
        <w:top w:val="none" w:sz="0" w:space="0" w:color="auto"/>
        <w:left w:val="none" w:sz="0" w:space="0" w:color="auto"/>
        <w:bottom w:val="none" w:sz="0" w:space="0" w:color="auto"/>
        <w:right w:val="none" w:sz="0" w:space="0" w:color="auto"/>
      </w:divBdr>
    </w:div>
    <w:div w:id="185826747">
      <w:bodyDiv w:val="1"/>
      <w:marLeft w:val="0"/>
      <w:marRight w:val="0"/>
      <w:marTop w:val="0"/>
      <w:marBottom w:val="0"/>
      <w:divBdr>
        <w:top w:val="none" w:sz="0" w:space="0" w:color="auto"/>
        <w:left w:val="none" w:sz="0" w:space="0" w:color="auto"/>
        <w:bottom w:val="none" w:sz="0" w:space="0" w:color="auto"/>
        <w:right w:val="none" w:sz="0" w:space="0" w:color="auto"/>
      </w:divBdr>
    </w:div>
    <w:div w:id="203295383">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2411911">
      <w:bodyDiv w:val="1"/>
      <w:marLeft w:val="0"/>
      <w:marRight w:val="0"/>
      <w:marTop w:val="0"/>
      <w:marBottom w:val="0"/>
      <w:divBdr>
        <w:top w:val="none" w:sz="0" w:space="0" w:color="auto"/>
        <w:left w:val="none" w:sz="0" w:space="0" w:color="auto"/>
        <w:bottom w:val="none" w:sz="0" w:space="0" w:color="auto"/>
        <w:right w:val="none" w:sz="0" w:space="0" w:color="auto"/>
      </w:divBdr>
    </w:div>
    <w:div w:id="314991961">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48143370">
      <w:bodyDiv w:val="1"/>
      <w:marLeft w:val="0"/>
      <w:marRight w:val="0"/>
      <w:marTop w:val="0"/>
      <w:marBottom w:val="0"/>
      <w:divBdr>
        <w:top w:val="none" w:sz="0" w:space="0" w:color="auto"/>
        <w:left w:val="none" w:sz="0" w:space="0" w:color="auto"/>
        <w:bottom w:val="none" w:sz="0" w:space="0" w:color="auto"/>
        <w:right w:val="none" w:sz="0" w:space="0" w:color="auto"/>
      </w:divBdr>
    </w:div>
    <w:div w:id="349917719">
      <w:bodyDiv w:val="1"/>
      <w:marLeft w:val="0"/>
      <w:marRight w:val="0"/>
      <w:marTop w:val="0"/>
      <w:marBottom w:val="0"/>
      <w:divBdr>
        <w:top w:val="none" w:sz="0" w:space="0" w:color="auto"/>
        <w:left w:val="none" w:sz="0" w:space="0" w:color="auto"/>
        <w:bottom w:val="none" w:sz="0" w:space="0" w:color="auto"/>
        <w:right w:val="none" w:sz="0" w:space="0" w:color="auto"/>
      </w:divBdr>
      <w:divsChild>
        <w:div w:id="17969118">
          <w:marLeft w:val="1166"/>
          <w:marRight w:val="0"/>
          <w:marTop w:val="0"/>
          <w:marBottom w:val="0"/>
          <w:divBdr>
            <w:top w:val="none" w:sz="0" w:space="0" w:color="auto"/>
            <w:left w:val="none" w:sz="0" w:space="0" w:color="auto"/>
            <w:bottom w:val="none" w:sz="0" w:space="0" w:color="auto"/>
            <w:right w:val="none" w:sz="0" w:space="0" w:color="auto"/>
          </w:divBdr>
        </w:div>
        <w:div w:id="495849702">
          <w:marLeft w:val="547"/>
          <w:marRight w:val="0"/>
          <w:marTop w:val="0"/>
          <w:marBottom w:val="0"/>
          <w:divBdr>
            <w:top w:val="none" w:sz="0" w:space="0" w:color="auto"/>
            <w:left w:val="none" w:sz="0" w:space="0" w:color="auto"/>
            <w:bottom w:val="none" w:sz="0" w:space="0" w:color="auto"/>
            <w:right w:val="none" w:sz="0" w:space="0" w:color="auto"/>
          </w:divBdr>
        </w:div>
        <w:div w:id="583035598">
          <w:marLeft w:val="547"/>
          <w:marRight w:val="0"/>
          <w:marTop w:val="0"/>
          <w:marBottom w:val="0"/>
          <w:divBdr>
            <w:top w:val="none" w:sz="0" w:space="0" w:color="auto"/>
            <w:left w:val="none" w:sz="0" w:space="0" w:color="auto"/>
            <w:bottom w:val="none" w:sz="0" w:space="0" w:color="auto"/>
            <w:right w:val="none" w:sz="0" w:space="0" w:color="auto"/>
          </w:divBdr>
        </w:div>
        <w:div w:id="1476875538">
          <w:marLeft w:val="547"/>
          <w:marRight w:val="0"/>
          <w:marTop w:val="0"/>
          <w:marBottom w:val="0"/>
          <w:divBdr>
            <w:top w:val="none" w:sz="0" w:space="0" w:color="auto"/>
            <w:left w:val="none" w:sz="0" w:space="0" w:color="auto"/>
            <w:bottom w:val="none" w:sz="0" w:space="0" w:color="auto"/>
            <w:right w:val="none" w:sz="0" w:space="0" w:color="auto"/>
          </w:divBdr>
        </w:div>
        <w:div w:id="1487209208">
          <w:marLeft w:val="547"/>
          <w:marRight w:val="0"/>
          <w:marTop w:val="0"/>
          <w:marBottom w:val="0"/>
          <w:divBdr>
            <w:top w:val="none" w:sz="0" w:space="0" w:color="auto"/>
            <w:left w:val="none" w:sz="0" w:space="0" w:color="auto"/>
            <w:bottom w:val="none" w:sz="0" w:space="0" w:color="auto"/>
            <w:right w:val="none" w:sz="0" w:space="0" w:color="auto"/>
          </w:divBdr>
        </w:div>
        <w:div w:id="1543205977">
          <w:marLeft w:val="1166"/>
          <w:marRight w:val="0"/>
          <w:marTop w:val="0"/>
          <w:marBottom w:val="0"/>
          <w:divBdr>
            <w:top w:val="none" w:sz="0" w:space="0" w:color="auto"/>
            <w:left w:val="none" w:sz="0" w:space="0" w:color="auto"/>
            <w:bottom w:val="none" w:sz="0" w:space="0" w:color="auto"/>
            <w:right w:val="none" w:sz="0" w:space="0" w:color="auto"/>
          </w:divBdr>
        </w:div>
        <w:div w:id="1604149482">
          <w:marLeft w:val="547"/>
          <w:marRight w:val="0"/>
          <w:marTop w:val="0"/>
          <w:marBottom w:val="0"/>
          <w:divBdr>
            <w:top w:val="none" w:sz="0" w:space="0" w:color="auto"/>
            <w:left w:val="none" w:sz="0" w:space="0" w:color="auto"/>
            <w:bottom w:val="none" w:sz="0" w:space="0" w:color="auto"/>
            <w:right w:val="none" w:sz="0" w:space="0" w:color="auto"/>
          </w:divBdr>
        </w:div>
        <w:div w:id="1971478032">
          <w:marLeft w:val="547"/>
          <w:marRight w:val="0"/>
          <w:marTop w:val="0"/>
          <w:marBottom w:val="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2410607">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9310529">
      <w:bodyDiv w:val="1"/>
      <w:marLeft w:val="0"/>
      <w:marRight w:val="0"/>
      <w:marTop w:val="0"/>
      <w:marBottom w:val="0"/>
      <w:divBdr>
        <w:top w:val="none" w:sz="0" w:space="0" w:color="auto"/>
        <w:left w:val="none" w:sz="0" w:space="0" w:color="auto"/>
        <w:bottom w:val="none" w:sz="0" w:space="0" w:color="auto"/>
        <w:right w:val="none" w:sz="0" w:space="0" w:color="auto"/>
      </w:divBdr>
    </w:div>
    <w:div w:id="391663171">
      <w:bodyDiv w:val="1"/>
      <w:marLeft w:val="0"/>
      <w:marRight w:val="0"/>
      <w:marTop w:val="0"/>
      <w:marBottom w:val="0"/>
      <w:divBdr>
        <w:top w:val="none" w:sz="0" w:space="0" w:color="auto"/>
        <w:left w:val="none" w:sz="0" w:space="0" w:color="auto"/>
        <w:bottom w:val="none" w:sz="0" w:space="0" w:color="auto"/>
        <w:right w:val="none" w:sz="0" w:space="0" w:color="auto"/>
      </w:divBdr>
    </w:div>
    <w:div w:id="396444233">
      <w:bodyDiv w:val="1"/>
      <w:marLeft w:val="0"/>
      <w:marRight w:val="0"/>
      <w:marTop w:val="0"/>
      <w:marBottom w:val="0"/>
      <w:divBdr>
        <w:top w:val="none" w:sz="0" w:space="0" w:color="auto"/>
        <w:left w:val="none" w:sz="0" w:space="0" w:color="auto"/>
        <w:bottom w:val="none" w:sz="0" w:space="0" w:color="auto"/>
        <w:right w:val="none" w:sz="0" w:space="0" w:color="auto"/>
      </w:divBdr>
    </w:div>
    <w:div w:id="411121747">
      <w:bodyDiv w:val="1"/>
      <w:marLeft w:val="0"/>
      <w:marRight w:val="0"/>
      <w:marTop w:val="0"/>
      <w:marBottom w:val="0"/>
      <w:divBdr>
        <w:top w:val="none" w:sz="0" w:space="0" w:color="auto"/>
        <w:left w:val="none" w:sz="0" w:space="0" w:color="auto"/>
        <w:bottom w:val="none" w:sz="0" w:space="0" w:color="auto"/>
        <w:right w:val="none" w:sz="0" w:space="0" w:color="auto"/>
      </w:divBdr>
    </w:div>
    <w:div w:id="412747873">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13870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061805">
      <w:bodyDiv w:val="1"/>
      <w:marLeft w:val="0"/>
      <w:marRight w:val="0"/>
      <w:marTop w:val="0"/>
      <w:marBottom w:val="0"/>
      <w:divBdr>
        <w:top w:val="none" w:sz="0" w:space="0" w:color="auto"/>
        <w:left w:val="none" w:sz="0" w:space="0" w:color="auto"/>
        <w:bottom w:val="none" w:sz="0" w:space="0" w:color="auto"/>
        <w:right w:val="none" w:sz="0" w:space="0" w:color="auto"/>
      </w:divBdr>
      <w:divsChild>
        <w:div w:id="386224241">
          <w:marLeft w:val="446"/>
          <w:marRight w:val="0"/>
          <w:marTop w:val="0"/>
          <w:marBottom w:val="120"/>
          <w:divBdr>
            <w:top w:val="none" w:sz="0" w:space="0" w:color="auto"/>
            <w:left w:val="none" w:sz="0" w:space="0" w:color="auto"/>
            <w:bottom w:val="none" w:sz="0" w:space="0" w:color="auto"/>
            <w:right w:val="none" w:sz="0" w:space="0" w:color="auto"/>
          </w:divBdr>
        </w:div>
        <w:div w:id="496578424">
          <w:marLeft w:val="446"/>
          <w:marRight w:val="0"/>
          <w:marTop w:val="0"/>
          <w:marBottom w:val="120"/>
          <w:divBdr>
            <w:top w:val="none" w:sz="0" w:space="0" w:color="auto"/>
            <w:left w:val="none" w:sz="0" w:space="0" w:color="auto"/>
            <w:bottom w:val="none" w:sz="0" w:space="0" w:color="auto"/>
            <w:right w:val="none" w:sz="0" w:space="0" w:color="auto"/>
          </w:divBdr>
        </w:div>
        <w:div w:id="547686858">
          <w:marLeft w:val="446"/>
          <w:marRight w:val="0"/>
          <w:marTop w:val="0"/>
          <w:marBottom w:val="120"/>
          <w:divBdr>
            <w:top w:val="none" w:sz="0" w:space="0" w:color="auto"/>
            <w:left w:val="none" w:sz="0" w:space="0" w:color="auto"/>
            <w:bottom w:val="none" w:sz="0" w:space="0" w:color="auto"/>
            <w:right w:val="none" w:sz="0" w:space="0" w:color="auto"/>
          </w:divBdr>
        </w:div>
        <w:div w:id="1000810374">
          <w:marLeft w:val="446"/>
          <w:marRight w:val="0"/>
          <w:marTop w:val="0"/>
          <w:marBottom w:val="120"/>
          <w:divBdr>
            <w:top w:val="none" w:sz="0" w:space="0" w:color="auto"/>
            <w:left w:val="none" w:sz="0" w:space="0" w:color="auto"/>
            <w:bottom w:val="none" w:sz="0" w:space="0" w:color="auto"/>
            <w:right w:val="none" w:sz="0" w:space="0" w:color="auto"/>
          </w:divBdr>
        </w:div>
        <w:div w:id="1438057273">
          <w:marLeft w:val="446"/>
          <w:marRight w:val="0"/>
          <w:marTop w:val="0"/>
          <w:marBottom w:val="120"/>
          <w:divBdr>
            <w:top w:val="none" w:sz="0" w:space="0" w:color="auto"/>
            <w:left w:val="none" w:sz="0" w:space="0" w:color="auto"/>
            <w:bottom w:val="none" w:sz="0" w:space="0" w:color="auto"/>
            <w:right w:val="none" w:sz="0" w:space="0" w:color="auto"/>
          </w:divBdr>
        </w:div>
        <w:div w:id="1901600220">
          <w:marLeft w:val="446"/>
          <w:marRight w:val="0"/>
          <w:marTop w:val="0"/>
          <w:marBottom w:val="120"/>
          <w:divBdr>
            <w:top w:val="none" w:sz="0" w:space="0" w:color="auto"/>
            <w:left w:val="none" w:sz="0" w:space="0" w:color="auto"/>
            <w:bottom w:val="none" w:sz="0" w:space="0" w:color="auto"/>
            <w:right w:val="none" w:sz="0" w:space="0" w:color="auto"/>
          </w:divBdr>
        </w:div>
      </w:divsChild>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1630264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6682574">
      <w:bodyDiv w:val="1"/>
      <w:marLeft w:val="0"/>
      <w:marRight w:val="0"/>
      <w:marTop w:val="0"/>
      <w:marBottom w:val="0"/>
      <w:divBdr>
        <w:top w:val="none" w:sz="0" w:space="0" w:color="auto"/>
        <w:left w:val="none" w:sz="0" w:space="0" w:color="auto"/>
        <w:bottom w:val="none" w:sz="0" w:space="0" w:color="auto"/>
        <w:right w:val="none" w:sz="0" w:space="0" w:color="auto"/>
      </w:divBdr>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0730381">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9977527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154677">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1553498">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856906">
      <w:bodyDiv w:val="1"/>
      <w:marLeft w:val="0"/>
      <w:marRight w:val="0"/>
      <w:marTop w:val="0"/>
      <w:marBottom w:val="0"/>
      <w:divBdr>
        <w:top w:val="none" w:sz="0" w:space="0" w:color="auto"/>
        <w:left w:val="none" w:sz="0" w:space="0" w:color="auto"/>
        <w:bottom w:val="none" w:sz="0" w:space="0" w:color="auto"/>
        <w:right w:val="none" w:sz="0" w:space="0" w:color="auto"/>
      </w:divBdr>
      <w:divsChild>
        <w:div w:id="380447789">
          <w:marLeft w:val="0"/>
          <w:marRight w:val="0"/>
          <w:marTop w:val="0"/>
          <w:marBottom w:val="0"/>
          <w:divBdr>
            <w:top w:val="none" w:sz="0" w:space="0" w:color="auto"/>
            <w:left w:val="none" w:sz="0" w:space="0" w:color="auto"/>
            <w:bottom w:val="none" w:sz="0" w:space="0" w:color="auto"/>
            <w:right w:val="none" w:sz="0" w:space="0" w:color="auto"/>
          </w:divBdr>
          <w:divsChild>
            <w:div w:id="1865554259">
              <w:marLeft w:val="0"/>
              <w:marRight w:val="0"/>
              <w:marTop w:val="0"/>
              <w:marBottom w:val="0"/>
              <w:divBdr>
                <w:top w:val="none" w:sz="0" w:space="0" w:color="auto"/>
                <w:left w:val="none" w:sz="0" w:space="0" w:color="auto"/>
                <w:bottom w:val="none" w:sz="0" w:space="0" w:color="auto"/>
                <w:right w:val="none" w:sz="0" w:space="0" w:color="auto"/>
              </w:divBdr>
            </w:div>
          </w:divsChild>
        </w:div>
        <w:div w:id="1518805877">
          <w:marLeft w:val="0"/>
          <w:marRight w:val="0"/>
          <w:marTop w:val="0"/>
          <w:marBottom w:val="0"/>
          <w:divBdr>
            <w:top w:val="none" w:sz="0" w:space="0" w:color="auto"/>
            <w:left w:val="none" w:sz="0" w:space="0" w:color="auto"/>
            <w:bottom w:val="none" w:sz="0" w:space="0" w:color="auto"/>
            <w:right w:val="none" w:sz="0" w:space="0" w:color="auto"/>
          </w:divBdr>
          <w:divsChild>
            <w:div w:id="133190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995253">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13757606">
      <w:bodyDiv w:val="1"/>
      <w:marLeft w:val="0"/>
      <w:marRight w:val="0"/>
      <w:marTop w:val="0"/>
      <w:marBottom w:val="0"/>
      <w:divBdr>
        <w:top w:val="none" w:sz="0" w:space="0" w:color="auto"/>
        <w:left w:val="none" w:sz="0" w:space="0" w:color="auto"/>
        <w:bottom w:val="none" w:sz="0" w:space="0" w:color="auto"/>
        <w:right w:val="none" w:sz="0" w:space="0" w:color="auto"/>
      </w:divBdr>
    </w:div>
    <w:div w:id="1524055122">
      <w:bodyDiv w:val="1"/>
      <w:marLeft w:val="0"/>
      <w:marRight w:val="0"/>
      <w:marTop w:val="0"/>
      <w:marBottom w:val="0"/>
      <w:divBdr>
        <w:top w:val="none" w:sz="0" w:space="0" w:color="auto"/>
        <w:left w:val="none" w:sz="0" w:space="0" w:color="auto"/>
        <w:bottom w:val="none" w:sz="0" w:space="0" w:color="auto"/>
        <w:right w:val="none" w:sz="0" w:space="0" w:color="auto"/>
      </w:divBdr>
      <w:divsChild>
        <w:div w:id="789326226">
          <w:marLeft w:val="446"/>
          <w:marRight w:val="0"/>
          <w:marTop w:val="0"/>
          <w:marBottom w:val="120"/>
          <w:divBdr>
            <w:top w:val="none" w:sz="0" w:space="0" w:color="auto"/>
            <w:left w:val="none" w:sz="0" w:space="0" w:color="auto"/>
            <w:bottom w:val="none" w:sz="0" w:space="0" w:color="auto"/>
            <w:right w:val="none" w:sz="0" w:space="0" w:color="auto"/>
          </w:divBdr>
        </w:div>
        <w:div w:id="1132942120">
          <w:marLeft w:val="446"/>
          <w:marRight w:val="0"/>
          <w:marTop w:val="0"/>
          <w:marBottom w:val="120"/>
          <w:divBdr>
            <w:top w:val="none" w:sz="0" w:space="0" w:color="auto"/>
            <w:left w:val="none" w:sz="0" w:space="0" w:color="auto"/>
            <w:bottom w:val="none" w:sz="0" w:space="0" w:color="auto"/>
            <w:right w:val="none" w:sz="0" w:space="0" w:color="auto"/>
          </w:divBdr>
        </w:div>
        <w:div w:id="1357928352">
          <w:marLeft w:val="446"/>
          <w:marRight w:val="0"/>
          <w:marTop w:val="0"/>
          <w:marBottom w:val="120"/>
          <w:divBdr>
            <w:top w:val="none" w:sz="0" w:space="0" w:color="auto"/>
            <w:left w:val="none" w:sz="0" w:space="0" w:color="auto"/>
            <w:bottom w:val="none" w:sz="0" w:space="0" w:color="auto"/>
            <w:right w:val="none" w:sz="0" w:space="0" w:color="auto"/>
          </w:divBdr>
        </w:div>
        <w:div w:id="1501509832">
          <w:marLeft w:val="446"/>
          <w:marRight w:val="0"/>
          <w:marTop w:val="0"/>
          <w:marBottom w:val="120"/>
          <w:divBdr>
            <w:top w:val="none" w:sz="0" w:space="0" w:color="auto"/>
            <w:left w:val="none" w:sz="0" w:space="0" w:color="auto"/>
            <w:bottom w:val="none" w:sz="0" w:space="0" w:color="auto"/>
            <w:right w:val="none" w:sz="0" w:space="0" w:color="auto"/>
          </w:divBdr>
        </w:div>
        <w:div w:id="1765297482">
          <w:marLeft w:val="446"/>
          <w:marRight w:val="0"/>
          <w:marTop w:val="0"/>
          <w:marBottom w:val="120"/>
          <w:divBdr>
            <w:top w:val="none" w:sz="0" w:space="0" w:color="auto"/>
            <w:left w:val="none" w:sz="0" w:space="0" w:color="auto"/>
            <w:bottom w:val="none" w:sz="0" w:space="0" w:color="auto"/>
            <w:right w:val="none" w:sz="0" w:space="0" w:color="auto"/>
          </w:divBdr>
        </w:div>
        <w:div w:id="2108187642">
          <w:marLeft w:val="446"/>
          <w:marRight w:val="0"/>
          <w:marTop w:val="0"/>
          <w:marBottom w:val="12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727254">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57398233">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6420627">
      <w:bodyDiv w:val="1"/>
      <w:marLeft w:val="0"/>
      <w:marRight w:val="0"/>
      <w:marTop w:val="0"/>
      <w:marBottom w:val="0"/>
      <w:divBdr>
        <w:top w:val="none" w:sz="0" w:space="0" w:color="auto"/>
        <w:left w:val="none" w:sz="0" w:space="0" w:color="auto"/>
        <w:bottom w:val="none" w:sz="0" w:space="0" w:color="auto"/>
        <w:right w:val="none" w:sz="0" w:space="0" w:color="auto"/>
      </w:divBdr>
      <w:divsChild>
        <w:div w:id="473374347">
          <w:marLeft w:val="1166"/>
          <w:marRight w:val="0"/>
          <w:marTop w:val="0"/>
          <w:marBottom w:val="0"/>
          <w:divBdr>
            <w:top w:val="none" w:sz="0" w:space="0" w:color="auto"/>
            <w:left w:val="none" w:sz="0" w:space="0" w:color="auto"/>
            <w:bottom w:val="none" w:sz="0" w:space="0" w:color="auto"/>
            <w:right w:val="none" w:sz="0" w:space="0" w:color="auto"/>
          </w:divBdr>
        </w:div>
        <w:div w:id="562181289">
          <w:marLeft w:val="547"/>
          <w:marRight w:val="0"/>
          <w:marTop w:val="0"/>
          <w:marBottom w:val="0"/>
          <w:divBdr>
            <w:top w:val="none" w:sz="0" w:space="0" w:color="auto"/>
            <w:left w:val="none" w:sz="0" w:space="0" w:color="auto"/>
            <w:bottom w:val="none" w:sz="0" w:space="0" w:color="auto"/>
            <w:right w:val="none" w:sz="0" w:space="0" w:color="auto"/>
          </w:divBdr>
        </w:div>
        <w:div w:id="592513284">
          <w:marLeft w:val="1166"/>
          <w:marRight w:val="0"/>
          <w:marTop w:val="0"/>
          <w:marBottom w:val="0"/>
          <w:divBdr>
            <w:top w:val="none" w:sz="0" w:space="0" w:color="auto"/>
            <w:left w:val="none" w:sz="0" w:space="0" w:color="auto"/>
            <w:bottom w:val="none" w:sz="0" w:space="0" w:color="auto"/>
            <w:right w:val="none" w:sz="0" w:space="0" w:color="auto"/>
          </w:divBdr>
        </w:div>
        <w:div w:id="679241934">
          <w:marLeft w:val="547"/>
          <w:marRight w:val="0"/>
          <w:marTop w:val="0"/>
          <w:marBottom w:val="0"/>
          <w:divBdr>
            <w:top w:val="none" w:sz="0" w:space="0" w:color="auto"/>
            <w:left w:val="none" w:sz="0" w:space="0" w:color="auto"/>
            <w:bottom w:val="none" w:sz="0" w:space="0" w:color="auto"/>
            <w:right w:val="none" w:sz="0" w:space="0" w:color="auto"/>
          </w:divBdr>
        </w:div>
        <w:div w:id="684554646">
          <w:marLeft w:val="547"/>
          <w:marRight w:val="0"/>
          <w:marTop w:val="0"/>
          <w:marBottom w:val="0"/>
          <w:divBdr>
            <w:top w:val="none" w:sz="0" w:space="0" w:color="auto"/>
            <w:left w:val="none" w:sz="0" w:space="0" w:color="auto"/>
            <w:bottom w:val="none" w:sz="0" w:space="0" w:color="auto"/>
            <w:right w:val="none" w:sz="0" w:space="0" w:color="auto"/>
          </w:divBdr>
        </w:div>
        <w:div w:id="1663504087">
          <w:marLeft w:val="547"/>
          <w:marRight w:val="0"/>
          <w:marTop w:val="0"/>
          <w:marBottom w:val="0"/>
          <w:divBdr>
            <w:top w:val="none" w:sz="0" w:space="0" w:color="auto"/>
            <w:left w:val="none" w:sz="0" w:space="0" w:color="auto"/>
            <w:bottom w:val="none" w:sz="0" w:space="0" w:color="auto"/>
            <w:right w:val="none" w:sz="0" w:space="0" w:color="auto"/>
          </w:divBdr>
        </w:div>
        <w:div w:id="1690259139">
          <w:marLeft w:val="547"/>
          <w:marRight w:val="0"/>
          <w:marTop w:val="0"/>
          <w:marBottom w:val="0"/>
          <w:divBdr>
            <w:top w:val="none" w:sz="0" w:space="0" w:color="auto"/>
            <w:left w:val="none" w:sz="0" w:space="0" w:color="auto"/>
            <w:bottom w:val="none" w:sz="0" w:space="0" w:color="auto"/>
            <w:right w:val="none" w:sz="0" w:space="0" w:color="auto"/>
          </w:divBdr>
        </w:div>
        <w:div w:id="1730379225">
          <w:marLeft w:val="547"/>
          <w:marRight w:val="0"/>
          <w:marTop w:val="0"/>
          <w:marBottom w:val="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5410005">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734454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521420">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8675767">
      <w:bodyDiv w:val="1"/>
      <w:marLeft w:val="0"/>
      <w:marRight w:val="0"/>
      <w:marTop w:val="0"/>
      <w:marBottom w:val="0"/>
      <w:divBdr>
        <w:top w:val="none" w:sz="0" w:space="0" w:color="auto"/>
        <w:left w:val="none" w:sz="0" w:space="0" w:color="auto"/>
        <w:bottom w:val="none" w:sz="0" w:space="0" w:color="auto"/>
        <w:right w:val="none" w:sz="0" w:space="0" w:color="auto"/>
      </w:divBdr>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2682">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4927896">
      <w:bodyDiv w:val="1"/>
      <w:marLeft w:val="0"/>
      <w:marRight w:val="0"/>
      <w:marTop w:val="0"/>
      <w:marBottom w:val="0"/>
      <w:divBdr>
        <w:top w:val="none" w:sz="0" w:space="0" w:color="auto"/>
        <w:left w:val="none" w:sz="0" w:space="0" w:color="auto"/>
        <w:bottom w:val="none" w:sz="0" w:space="0" w:color="auto"/>
        <w:right w:val="none" w:sz="0" w:space="0" w:color="auto"/>
      </w:divBdr>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70160593">
      <w:bodyDiv w:val="1"/>
      <w:marLeft w:val="0"/>
      <w:marRight w:val="0"/>
      <w:marTop w:val="0"/>
      <w:marBottom w:val="0"/>
      <w:divBdr>
        <w:top w:val="none" w:sz="0" w:space="0" w:color="auto"/>
        <w:left w:val="none" w:sz="0" w:space="0" w:color="auto"/>
        <w:bottom w:val="none" w:sz="0" w:space="0" w:color="auto"/>
        <w:right w:val="none" w:sz="0" w:space="0" w:color="auto"/>
      </w:divBdr>
    </w:div>
    <w:div w:id="1973055231">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5040114">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6534187">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6.bin"/><Relationship Id="rId63" Type="http://schemas.openxmlformats.org/officeDocument/2006/relationships/oleObject" Target="embeddings/oleObject44.bin"/><Relationship Id="rId68" Type="http://schemas.openxmlformats.org/officeDocument/2006/relationships/oleObject" Target="embeddings/oleObject48.bin"/><Relationship Id="rId76" Type="http://schemas.openxmlformats.org/officeDocument/2006/relationships/oleObject" Target="embeddings/oleObject56.bin"/><Relationship Id="rId84" Type="http://schemas.openxmlformats.org/officeDocument/2006/relationships/oleObject" Target="embeddings/oleObject64.bin"/><Relationship Id="rId89" Type="http://schemas.openxmlformats.org/officeDocument/2006/relationships/image" Target="media/image10.emf"/><Relationship Id="rId97" Type="http://schemas.openxmlformats.org/officeDocument/2006/relationships/footer" Target="footer2.xml"/><Relationship Id="rId7" Type="http://schemas.openxmlformats.org/officeDocument/2006/relationships/customXml" Target="../customXml/item7.xml"/><Relationship Id="rId71" Type="http://schemas.openxmlformats.org/officeDocument/2006/relationships/oleObject" Target="embeddings/oleObject51.bin"/><Relationship Id="rId92" Type="http://schemas.openxmlformats.org/officeDocument/2006/relationships/oleObject" Target="embeddings/oleObject67.bin"/><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oleObject" Target="embeddings/oleObject12.bin"/><Relationship Id="rId11" Type="http://schemas.openxmlformats.org/officeDocument/2006/relationships/webSettings" Target="webSetting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4.bin"/><Relationship Id="rId58" Type="http://schemas.openxmlformats.org/officeDocument/2006/relationships/oleObject" Target="embeddings/oleObject39.bin"/><Relationship Id="rId66" Type="http://schemas.openxmlformats.org/officeDocument/2006/relationships/oleObject" Target="embeddings/oleObject46.bin"/><Relationship Id="rId74" Type="http://schemas.openxmlformats.org/officeDocument/2006/relationships/oleObject" Target="embeddings/oleObject54.bin"/><Relationship Id="rId79" Type="http://schemas.openxmlformats.org/officeDocument/2006/relationships/oleObject" Target="embeddings/oleObject59.bin"/><Relationship Id="rId87" Type="http://schemas.openxmlformats.org/officeDocument/2006/relationships/image" Target="media/image8.png"/><Relationship Id="rId5" Type="http://schemas.openxmlformats.org/officeDocument/2006/relationships/customXml" Target="../customXml/item5.xml"/><Relationship Id="rId61" Type="http://schemas.openxmlformats.org/officeDocument/2006/relationships/oleObject" Target="embeddings/oleObject42.bin"/><Relationship Id="rId82" Type="http://schemas.openxmlformats.org/officeDocument/2006/relationships/oleObject" Target="embeddings/oleObject62.bin"/><Relationship Id="rId90" Type="http://schemas.openxmlformats.org/officeDocument/2006/relationships/image" Target="media/image11.emf"/><Relationship Id="rId95" Type="http://schemas.openxmlformats.org/officeDocument/2006/relationships/header" Target="header2.xml"/><Relationship Id="rId19" Type="http://schemas.openxmlformats.org/officeDocument/2006/relationships/oleObject" Target="embeddings/oleObject3.bin"/><Relationship Id="rId14" Type="http://schemas.openxmlformats.org/officeDocument/2006/relationships/image" Target="media/image1.emf"/><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oleObject" Target="embeddings/oleObject37.bin"/><Relationship Id="rId64" Type="http://schemas.openxmlformats.org/officeDocument/2006/relationships/oleObject" Target="embeddings/oleObject45.bin"/><Relationship Id="rId69" Type="http://schemas.openxmlformats.org/officeDocument/2006/relationships/oleObject" Target="embeddings/oleObject49.bin"/><Relationship Id="rId77" Type="http://schemas.openxmlformats.org/officeDocument/2006/relationships/oleObject" Target="embeddings/oleObject57.bin"/><Relationship Id="rId100" Type="http://schemas.openxmlformats.org/officeDocument/2006/relationships/fontTable" Target="fontTable.xml"/><Relationship Id="rId8" Type="http://schemas.openxmlformats.org/officeDocument/2006/relationships/numbering" Target="numbering.xml"/><Relationship Id="rId51" Type="http://schemas.openxmlformats.org/officeDocument/2006/relationships/image" Target="media/image6.wmf"/><Relationship Id="rId72" Type="http://schemas.openxmlformats.org/officeDocument/2006/relationships/oleObject" Target="embeddings/oleObject52.bin"/><Relationship Id="rId80" Type="http://schemas.openxmlformats.org/officeDocument/2006/relationships/oleObject" Target="embeddings/oleObject60.bin"/><Relationship Id="rId85" Type="http://schemas.openxmlformats.org/officeDocument/2006/relationships/oleObject" Target="embeddings/oleObject65.bin"/><Relationship Id="rId93" Type="http://schemas.openxmlformats.org/officeDocument/2006/relationships/oleObject" Target="embeddings/oleObject68.bin"/><Relationship Id="rId98"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image" Target="media/image5.wmf"/><Relationship Id="rId59" Type="http://schemas.openxmlformats.org/officeDocument/2006/relationships/oleObject" Target="embeddings/oleObject40.bin"/><Relationship Id="rId67" Type="http://schemas.openxmlformats.org/officeDocument/2006/relationships/oleObject" Target="embeddings/oleObject47.bin"/><Relationship Id="rId20" Type="http://schemas.openxmlformats.org/officeDocument/2006/relationships/image" Target="media/image4.wmf"/><Relationship Id="rId41" Type="http://schemas.openxmlformats.org/officeDocument/2006/relationships/oleObject" Target="embeddings/oleObject24.bin"/><Relationship Id="rId54" Type="http://schemas.openxmlformats.org/officeDocument/2006/relationships/oleObject" Target="embeddings/oleObject35.bin"/><Relationship Id="rId62" Type="http://schemas.openxmlformats.org/officeDocument/2006/relationships/oleObject" Target="embeddings/oleObject43.bin"/><Relationship Id="rId70" Type="http://schemas.openxmlformats.org/officeDocument/2006/relationships/oleObject" Target="embeddings/oleObject50.bin"/><Relationship Id="rId75" Type="http://schemas.openxmlformats.org/officeDocument/2006/relationships/oleObject" Target="embeddings/oleObject55.bin"/><Relationship Id="rId83" Type="http://schemas.openxmlformats.org/officeDocument/2006/relationships/oleObject" Target="embeddings/oleObject63.bin"/><Relationship Id="rId88" Type="http://schemas.openxmlformats.org/officeDocument/2006/relationships/image" Target="media/image9.emf"/><Relationship Id="rId91" Type="http://schemas.openxmlformats.org/officeDocument/2006/relationships/image" Target="media/image12.emf"/><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8.bin"/><Relationship Id="rId10" Type="http://schemas.openxmlformats.org/officeDocument/2006/relationships/settings" Target="setting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3.bin"/><Relationship Id="rId60" Type="http://schemas.openxmlformats.org/officeDocument/2006/relationships/oleObject" Target="embeddings/oleObject41.bin"/><Relationship Id="rId65" Type="http://schemas.openxmlformats.org/officeDocument/2006/relationships/image" Target="media/image7.wmf"/><Relationship Id="rId73" Type="http://schemas.openxmlformats.org/officeDocument/2006/relationships/oleObject" Target="embeddings/oleObject53.bin"/><Relationship Id="rId78" Type="http://schemas.openxmlformats.org/officeDocument/2006/relationships/oleObject" Target="embeddings/oleObject58.bin"/><Relationship Id="rId81" Type="http://schemas.openxmlformats.org/officeDocument/2006/relationships/oleObject" Target="embeddings/oleObject61.bin"/><Relationship Id="rId86" Type="http://schemas.openxmlformats.org/officeDocument/2006/relationships/oleObject" Target="embeddings/oleObject66.bin"/><Relationship Id="rId94" Type="http://schemas.openxmlformats.org/officeDocument/2006/relationships/header" Target="header1.xml"/><Relationship Id="rId99" Type="http://schemas.openxmlformats.org/officeDocument/2006/relationships/footer" Target="footer3.xml"/><Relationship Id="rId10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3.wmf"/><Relationship Id="rId39" Type="http://schemas.openxmlformats.org/officeDocument/2006/relationships/oleObject" Target="embeddings/oleObject2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5AIRPNAIUNRU-1830940522-6146</_dlc_DocId>
    <_dlc_DocIdUrl xmlns="71c5aaf6-e6ce-465b-b873-5148d2a4c105">
      <Url>https://nokia.sharepoint.com/sites/c5g/5gradio/_layouts/15/DocIdRedir.aspx?ID=5AIRPNAIUNRU-1830940522-6146</Url>
      <Description>5AIRPNAIUNRU-1830940522-6146</Description>
    </_dlc_DocIdUrl>
    <HideFromDelve xmlns="71c5aaf6-e6ce-465b-b873-5148d2a4c105">false</HideFromDelve>
    <SharedWithUsers xmlns="063c6eb4-0fc5-41cf-90f7-6fad9b894f44">
      <UserInfo>
        <DisplayName>Tiirola, Esa (Nokia - FI/Oulu)</DisplayName>
        <AccountId>148</AccountId>
        <AccountType/>
      </UserInfo>
      <UserInfo>
        <DisplayName>Ranta-Aho, Karri (Nokia - FI/Espoo)</DisplayName>
        <AccountId>37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1" ma:contentTypeDescription="Create a new document." ma:contentTypeScope="" ma:versionID="ac0cb7ccfe82cf111b1b67f53e826327">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ef36054e844e893e85a3308619eaac95"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46229382-2A27-4B12-9C24-4A568D658E78}">
  <ds:schemaRefs>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b672847a-5f88-42a2-b3e2-50bdf8de63d5"/>
    <ds:schemaRef ds:uri="http://schemas.microsoft.com/office/2006/metadata/properties"/>
    <ds:schemaRef ds:uri="http://purl.org/dc/terms/"/>
    <ds:schemaRef ds:uri="71c5aaf6-e6ce-465b-b873-5148d2a4c105"/>
    <ds:schemaRef ds:uri="063c6eb4-0fc5-41cf-90f7-6fad9b894f44"/>
    <ds:schemaRef ds:uri="http://www.w3.org/XML/1998/namespace"/>
    <ds:schemaRef ds:uri="http://purl.org/dc/dcmitype/"/>
  </ds:schemaRefs>
</ds:datastoreItem>
</file>

<file path=customXml/itemProps2.xml><?xml version="1.0" encoding="utf-8"?>
<ds:datastoreItem xmlns:ds="http://schemas.openxmlformats.org/officeDocument/2006/customXml" ds:itemID="{345B36CA-8C23-4C4F-997E-91F82B187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3CD91C-8B17-442A-9562-B879A153D5E8}">
  <ds:schemaRefs>
    <ds:schemaRef ds:uri="http://schemas.microsoft.com/sharepoint/events"/>
  </ds:schemaRefs>
</ds:datastoreItem>
</file>

<file path=customXml/itemProps4.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5.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6.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7.xml><?xml version="1.0" encoding="utf-8"?>
<ds:datastoreItem xmlns:ds="http://schemas.openxmlformats.org/officeDocument/2006/customXml" ds:itemID="{06FD917E-ED73-48EF-AB82-95B6A87A6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17</Pages>
  <Words>7868</Words>
  <Characters>41166</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Schober, Karol (Nokia - FI/Espoo)</cp:lastModifiedBy>
  <cp:revision>13</cp:revision>
  <dcterms:created xsi:type="dcterms:W3CDTF">2019-10-07T13:01:00Z</dcterms:created>
  <dcterms:modified xsi:type="dcterms:W3CDTF">2019-10-07T14:16:00Z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0x0101009AB7580F38B32B4992660A7BC2D6E51C</vt:lpwstr>
  </property>
  <property fmtid="{D5CDD505-2E9C-101B-9397-08002B2CF9AE}" pid="7" name="_dlc_DocId">
    <vt:lpwstr>SP-5AIRPNAIUNRU-1830940522-269</vt:lpwstr>
  </property>
  <property fmtid="{D5CDD505-2E9C-101B-9397-08002B2CF9AE}" pid="8" name="_dlc_DocIdItemGuid">
    <vt:lpwstr>fb657c75-d486-4275-8d48-312515f6b565</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y fmtid="{D5CDD505-2E9C-101B-9397-08002B2CF9AE}" pid="12" name="AuthorIds_UIVersion_1024">
    <vt:lpwstr>222</vt:lpwstr>
  </property>
  <property fmtid="{D5CDD505-2E9C-101B-9397-08002B2CF9AE}" pid="13" name="AuthorIds_UIVersion_1536">
    <vt:lpwstr>222</vt:lpwstr>
  </property>
  <property fmtid="{D5CDD505-2E9C-101B-9397-08002B2CF9AE}" pid="14" name="AuthorIds_UIVersion_9216">
    <vt:lpwstr>148</vt:lpwstr>
  </property>
</Properties>
</file>